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EF8B" w14:textId="19BF7F79" w:rsidR="00CC3285" w:rsidRPr="00896861" w:rsidRDefault="00CC3285" w:rsidP="00337C8E">
      <w:pPr>
        <w:tabs>
          <w:tab w:val="left" w:pos="993"/>
        </w:tabs>
      </w:pPr>
    </w:p>
    <w:p w14:paraId="5BD1E37D" w14:textId="31943BBC" w:rsidR="00085EC2" w:rsidRPr="00896861" w:rsidRDefault="00085EC2" w:rsidP="007431A8"/>
    <w:p w14:paraId="377B4B36" w14:textId="5369F196" w:rsidR="00F61187" w:rsidRPr="00896861" w:rsidRDefault="00F61187" w:rsidP="007431A8"/>
    <w:p w14:paraId="303F06AB" w14:textId="4A4A3B4C" w:rsidR="00C047A6" w:rsidRPr="00896861" w:rsidRDefault="00C047A6" w:rsidP="00C047A6">
      <w:r w:rsidRPr="00896861">
        <w:rPr>
          <w:noProof/>
        </w:rPr>
        <w:drawing>
          <wp:anchor distT="0" distB="0" distL="114300" distR="114300" simplePos="0" relativeHeight="251658241" behindDoc="1" locked="0" layoutInCell="1" allowOverlap="1" wp14:anchorId="567A7A9A" wp14:editId="22D0AB1B">
            <wp:simplePos x="0" y="0"/>
            <wp:positionH relativeFrom="column">
              <wp:posOffset>-720090</wp:posOffset>
            </wp:positionH>
            <wp:positionV relativeFrom="paragraph">
              <wp:posOffset>320675</wp:posOffset>
            </wp:positionV>
            <wp:extent cx="7559420" cy="8278784"/>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S Better Statistics Better Decisions Morse Code A4-01.png"/>
                    <pic:cNvPicPr/>
                  </pic:nvPicPr>
                  <pic:blipFill>
                    <a:blip r:embed="rId11">
                      <a:extLst>
                        <a:ext uri="{28A0092B-C50C-407E-A947-70E740481C1C}">
                          <a14:useLocalDpi xmlns:a14="http://schemas.microsoft.com/office/drawing/2010/main" val="0"/>
                        </a:ext>
                      </a:extLst>
                    </a:blip>
                    <a:stretch>
                      <a:fillRect/>
                    </a:stretch>
                  </pic:blipFill>
                  <pic:spPr>
                    <a:xfrm>
                      <a:off x="0" y="0"/>
                      <a:ext cx="7559420" cy="8278784"/>
                    </a:xfrm>
                    <a:prstGeom prst="rect">
                      <a:avLst/>
                    </a:prstGeom>
                  </pic:spPr>
                </pic:pic>
              </a:graphicData>
            </a:graphic>
            <wp14:sizeRelH relativeFrom="page">
              <wp14:pctWidth>0</wp14:pctWidth>
            </wp14:sizeRelH>
            <wp14:sizeRelV relativeFrom="page">
              <wp14:pctHeight>0</wp14:pctHeight>
            </wp14:sizeRelV>
          </wp:anchor>
        </w:drawing>
      </w:r>
    </w:p>
    <w:p w14:paraId="5B09EBBE" w14:textId="4135DC1E" w:rsidR="00F61187" w:rsidRPr="00896861" w:rsidRDefault="00F61187" w:rsidP="00C047A6"/>
    <w:p w14:paraId="3D57A073" w14:textId="57D9FE47" w:rsidR="00F61187" w:rsidRPr="00896861" w:rsidRDefault="00F61187" w:rsidP="007431A8"/>
    <w:p w14:paraId="66288CFC" w14:textId="73368AF8" w:rsidR="00F61187" w:rsidRPr="00896861" w:rsidRDefault="00F61187" w:rsidP="007431A8"/>
    <w:p w14:paraId="681220D2" w14:textId="664CAA92" w:rsidR="00BC5DFD" w:rsidRPr="00896861" w:rsidRDefault="00896861" w:rsidP="00542F1F">
      <w:pPr>
        <w:pStyle w:val="Title"/>
        <w:rPr>
          <w:rStyle w:val="SubtitleChar"/>
          <w:b w:val="0"/>
        </w:rPr>
      </w:pPr>
      <w:r w:rsidRPr="00896861">
        <w:t>UK Standard Industrial Classification Revision – Update</w:t>
      </w:r>
      <w:r w:rsidR="00465B16" w:rsidRPr="00896861">
        <w:br/>
      </w:r>
    </w:p>
    <w:p w14:paraId="4E6CCF8E" w14:textId="77777777" w:rsidR="003E3942" w:rsidRPr="00896861" w:rsidRDefault="003E3942" w:rsidP="003E3942">
      <w:pPr>
        <w:pStyle w:val="Title"/>
        <w:ind w:right="1133"/>
      </w:pPr>
    </w:p>
    <w:p w14:paraId="3F635660" w14:textId="778F331F" w:rsidR="003E3942" w:rsidRPr="00896861" w:rsidRDefault="00896861" w:rsidP="003E3942">
      <w:pPr>
        <w:pStyle w:val="Author"/>
        <w:ind w:right="1133"/>
        <w:rPr>
          <w:color w:val="FFFFFF" w:themeColor="background1"/>
          <w:sz w:val="32"/>
          <w:szCs w:val="32"/>
        </w:rPr>
      </w:pPr>
      <w:r w:rsidRPr="00896861">
        <w:rPr>
          <w:color w:val="FFFFFF" w:themeColor="background1"/>
          <w:sz w:val="32"/>
          <w:szCs w:val="32"/>
        </w:rPr>
        <w:t xml:space="preserve"> 8 May 2025</w:t>
      </w:r>
    </w:p>
    <w:p w14:paraId="57EA3129" w14:textId="77777777" w:rsidR="003E3942" w:rsidRPr="00896861" w:rsidRDefault="003E3942" w:rsidP="003E3942"/>
    <w:p w14:paraId="3EA0F197" w14:textId="5CFC9C6D" w:rsidR="00062A89" w:rsidRPr="00896861" w:rsidRDefault="00062A89" w:rsidP="007431A8"/>
    <w:p w14:paraId="07827413" w14:textId="3BF92E31" w:rsidR="00062A89" w:rsidRPr="00896861" w:rsidRDefault="00062A89" w:rsidP="007431A8"/>
    <w:p w14:paraId="7F0D713E" w14:textId="17AE43C6" w:rsidR="00062A89" w:rsidRPr="00896861" w:rsidRDefault="00062A89" w:rsidP="007431A8"/>
    <w:p w14:paraId="3FAB1B8F" w14:textId="244D7977" w:rsidR="00062A89" w:rsidRPr="00896861" w:rsidRDefault="00062A89" w:rsidP="007431A8"/>
    <w:p w14:paraId="4D66B71C" w14:textId="08024383" w:rsidR="00CC3285" w:rsidRPr="00896861" w:rsidRDefault="00CC3285" w:rsidP="007431A8"/>
    <w:p w14:paraId="558CD6DA" w14:textId="6BC66771" w:rsidR="00F61187" w:rsidRPr="00896861" w:rsidRDefault="00F61187" w:rsidP="007431A8"/>
    <w:p w14:paraId="2CD509D6" w14:textId="1BB6F685" w:rsidR="00F61187" w:rsidRPr="00896861" w:rsidRDefault="00F61187" w:rsidP="007431A8"/>
    <w:p w14:paraId="2FD8327E" w14:textId="162A45CE" w:rsidR="00465B16" w:rsidRPr="00896861" w:rsidRDefault="00465B16" w:rsidP="007431A8"/>
    <w:p w14:paraId="2E6F5222" w14:textId="7B9140F3" w:rsidR="00AE2D59" w:rsidRPr="00896861" w:rsidRDefault="00AE2D59" w:rsidP="007431A8"/>
    <w:p w14:paraId="7E871400" w14:textId="6BA3C0F7" w:rsidR="00AE2D59" w:rsidRPr="00896861" w:rsidRDefault="00AE2D59" w:rsidP="007431A8"/>
    <w:p w14:paraId="08BF719F" w14:textId="0BA061A3" w:rsidR="00444F4D" w:rsidRPr="00896861" w:rsidRDefault="00444F4D" w:rsidP="007431A8"/>
    <w:p w14:paraId="6849CC82" w14:textId="72E6BDB8" w:rsidR="00444F4D" w:rsidRPr="00896861" w:rsidRDefault="00444F4D" w:rsidP="007431A8"/>
    <w:p w14:paraId="57B7D20F" w14:textId="671C0B11" w:rsidR="00AE2D59" w:rsidRPr="00896861" w:rsidRDefault="00AE2D59" w:rsidP="007431A8"/>
    <w:p w14:paraId="1208DE97" w14:textId="07D7169E" w:rsidR="00AE2D59" w:rsidRPr="00896861" w:rsidRDefault="004103AE" w:rsidP="007431A8">
      <w:r w:rsidRPr="00896861">
        <w:rPr>
          <w:noProof/>
        </w:rPr>
        <w:drawing>
          <wp:anchor distT="0" distB="0" distL="114300" distR="114300" simplePos="0" relativeHeight="251658240" behindDoc="1" locked="0" layoutInCell="1" allowOverlap="1" wp14:anchorId="799B2461" wp14:editId="15EF6E07">
            <wp:simplePos x="0" y="0"/>
            <wp:positionH relativeFrom="column">
              <wp:posOffset>5080</wp:posOffset>
            </wp:positionH>
            <wp:positionV relativeFrom="paragraph">
              <wp:posOffset>209550</wp:posOffset>
            </wp:positionV>
            <wp:extent cx="6119495" cy="2259965"/>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9495" cy="2259965"/>
                    </a:xfrm>
                    <a:prstGeom prst="rect">
                      <a:avLst/>
                    </a:prstGeom>
                  </pic:spPr>
                </pic:pic>
              </a:graphicData>
            </a:graphic>
            <wp14:sizeRelH relativeFrom="margin">
              <wp14:pctWidth>0</wp14:pctWidth>
            </wp14:sizeRelH>
            <wp14:sizeRelV relativeFrom="margin">
              <wp14:pctHeight>0</wp14:pctHeight>
            </wp14:sizeRelV>
          </wp:anchor>
        </w:drawing>
      </w:r>
    </w:p>
    <w:p w14:paraId="4339740E" w14:textId="7D0D71E3" w:rsidR="00AE2D59" w:rsidRPr="00896861" w:rsidRDefault="00F61187" w:rsidP="007431A8">
      <w:r w:rsidRPr="00896861">
        <w:br w:type="page"/>
      </w:r>
    </w:p>
    <w:sdt>
      <w:sdtPr>
        <w:rPr>
          <w:rFonts w:eastAsiaTheme="minorEastAsia" w:cstheme="minorBidi"/>
          <w:b/>
          <w:color w:val="auto"/>
          <w:kern w:val="2"/>
          <w:lang w:eastAsia="ja-JP"/>
        </w:rPr>
        <w:id w:val="275882412"/>
        <w:docPartObj>
          <w:docPartGallery w:val="Table of Contents"/>
          <w:docPartUnique/>
        </w:docPartObj>
      </w:sdtPr>
      <w:sdtEndPr>
        <w:rPr>
          <w:rFonts w:eastAsiaTheme="majorEastAsia" w:cstheme="majorBidi"/>
          <w:b w:val="0"/>
          <w:bCs w:val="0"/>
          <w:color w:val="18466F" w:themeColor="accent1" w:themeShade="BF"/>
          <w:kern w:val="0"/>
          <w:lang w:eastAsia="en-US"/>
        </w:rPr>
      </w:sdtEndPr>
      <w:sdtContent>
        <w:p w14:paraId="12573ABA" w14:textId="77777777" w:rsidR="00FF1CC1" w:rsidRDefault="00FC2D1E" w:rsidP="007431A8">
          <w:pPr>
            <w:pStyle w:val="TOCHeading"/>
            <w:rPr>
              <w:noProof/>
            </w:rPr>
          </w:pPr>
          <w:r w:rsidRPr="00896861">
            <w:t>Contents</w:t>
          </w:r>
          <w:r w:rsidRPr="00896861">
            <w:rPr>
              <w:rStyle w:val="Hyperlink"/>
              <w:rFonts w:asciiTheme="minorHAnsi" w:eastAsiaTheme="minorHAnsi" w:hAnsiTheme="minorHAnsi" w:cstheme="minorHAnsi"/>
              <w:noProof/>
              <w:sz w:val="24"/>
              <w:szCs w:val="20"/>
            </w:rPr>
            <w:fldChar w:fldCharType="begin"/>
          </w:r>
          <w:r w:rsidRPr="00896861">
            <w:rPr>
              <w:rStyle w:val="Hyperlink"/>
              <w:rFonts w:asciiTheme="minorHAnsi" w:eastAsiaTheme="minorHAnsi" w:hAnsiTheme="minorHAnsi" w:cstheme="minorHAnsi"/>
              <w:noProof/>
              <w:sz w:val="24"/>
              <w:szCs w:val="20"/>
            </w:rPr>
            <w:instrText xml:space="preserve"> TOC \o "1-3" \h \z \u </w:instrText>
          </w:r>
          <w:r w:rsidRPr="00896861">
            <w:rPr>
              <w:rStyle w:val="Hyperlink"/>
              <w:rFonts w:asciiTheme="minorHAnsi" w:eastAsiaTheme="minorHAnsi" w:hAnsiTheme="minorHAnsi" w:cstheme="minorHAnsi"/>
              <w:noProof/>
              <w:sz w:val="24"/>
              <w:szCs w:val="20"/>
            </w:rPr>
            <w:fldChar w:fldCharType="separate"/>
          </w:r>
        </w:p>
        <w:p w14:paraId="3774A665" w14:textId="1A90B5D6" w:rsidR="00FF1CC1" w:rsidRDefault="00000000">
          <w:pPr>
            <w:pStyle w:val="TOC1"/>
            <w:rPr>
              <w:rFonts w:eastAsiaTheme="minorEastAsia" w:cstheme="minorBidi"/>
              <w:b w:val="0"/>
              <w:bCs w:val="0"/>
              <w:color w:val="auto"/>
              <w:kern w:val="2"/>
              <w:sz w:val="24"/>
              <w:szCs w:val="24"/>
              <w:lang w:val="en-GB" w:eastAsia="en-GB"/>
              <w14:ligatures w14:val="standardContextual"/>
            </w:rPr>
          </w:pPr>
          <w:hyperlink w:anchor="_Toc197588520" w:history="1">
            <w:r w:rsidR="00FF1CC1" w:rsidRPr="00AA07B3">
              <w:rPr>
                <w:rStyle w:val="Hyperlink"/>
              </w:rPr>
              <w:t>About this consultation</w:t>
            </w:r>
            <w:r w:rsidR="00FF1CC1">
              <w:rPr>
                <w:webHidden/>
              </w:rPr>
              <w:tab/>
            </w:r>
            <w:r w:rsidR="00FF1CC1">
              <w:rPr>
                <w:webHidden/>
              </w:rPr>
              <w:fldChar w:fldCharType="begin"/>
            </w:r>
            <w:r w:rsidR="00FF1CC1">
              <w:rPr>
                <w:webHidden/>
              </w:rPr>
              <w:instrText xml:space="preserve"> PAGEREF _Toc197588520 \h </w:instrText>
            </w:r>
            <w:r w:rsidR="00FF1CC1">
              <w:rPr>
                <w:webHidden/>
              </w:rPr>
            </w:r>
            <w:r w:rsidR="00FF1CC1">
              <w:rPr>
                <w:webHidden/>
              </w:rPr>
              <w:fldChar w:fldCharType="separate"/>
            </w:r>
            <w:r w:rsidR="00FF1CC1">
              <w:rPr>
                <w:webHidden/>
              </w:rPr>
              <w:t>2</w:t>
            </w:r>
            <w:r w:rsidR="00FF1CC1">
              <w:rPr>
                <w:webHidden/>
              </w:rPr>
              <w:fldChar w:fldCharType="end"/>
            </w:r>
          </w:hyperlink>
        </w:p>
        <w:p w14:paraId="11204CB5" w14:textId="375B0CA1" w:rsidR="00FF1CC1" w:rsidRDefault="00000000">
          <w:pPr>
            <w:pStyle w:val="TOC2"/>
            <w:rPr>
              <w:rFonts w:eastAsiaTheme="minorEastAsia" w:cstheme="minorBidi"/>
              <w:bCs w:val="0"/>
              <w:iCs w:val="0"/>
              <w:color w:val="auto"/>
              <w:kern w:val="2"/>
              <w:sz w:val="24"/>
              <w:szCs w:val="24"/>
              <w:lang w:val="en-GB" w:eastAsia="en-GB"/>
              <w14:ligatures w14:val="standardContextual"/>
            </w:rPr>
          </w:pPr>
          <w:hyperlink w:anchor="_Toc197588521" w:history="1">
            <w:r w:rsidR="00FF1CC1" w:rsidRPr="00AA07B3">
              <w:rPr>
                <w:rStyle w:val="Hyperlink"/>
              </w:rPr>
              <w:t>Guiding principles for UK Revision following the consultation</w:t>
            </w:r>
            <w:r w:rsidR="00FF1CC1">
              <w:rPr>
                <w:webHidden/>
              </w:rPr>
              <w:tab/>
            </w:r>
            <w:r w:rsidR="00FF1CC1">
              <w:rPr>
                <w:webHidden/>
              </w:rPr>
              <w:fldChar w:fldCharType="begin"/>
            </w:r>
            <w:r w:rsidR="00FF1CC1">
              <w:rPr>
                <w:webHidden/>
              </w:rPr>
              <w:instrText xml:space="preserve"> PAGEREF _Toc197588521 \h </w:instrText>
            </w:r>
            <w:r w:rsidR="00FF1CC1">
              <w:rPr>
                <w:webHidden/>
              </w:rPr>
            </w:r>
            <w:r w:rsidR="00FF1CC1">
              <w:rPr>
                <w:webHidden/>
              </w:rPr>
              <w:fldChar w:fldCharType="separate"/>
            </w:r>
            <w:r w:rsidR="00FF1CC1">
              <w:rPr>
                <w:webHidden/>
              </w:rPr>
              <w:t>3</w:t>
            </w:r>
            <w:r w:rsidR="00FF1CC1">
              <w:rPr>
                <w:webHidden/>
              </w:rPr>
              <w:fldChar w:fldCharType="end"/>
            </w:r>
          </w:hyperlink>
        </w:p>
        <w:p w14:paraId="1F2B7154" w14:textId="22D350B0" w:rsidR="00FF1CC1" w:rsidRDefault="00000000">
          <w:pPr>
            <w:pStyle w:val="TOC2"/>
            <w:rPr>
              <w:rFonts w:eastAsiaTheme="minorEastAsia" w:cstheme="minorBidi"/>
              <w:bCs w:val="0"/>
              <w:iCs w:val="0"/>
              <w:color w:val="auto"/>
              <w:kern w:val="2"/>
              <w:sz w:val="24"/>
              <w:szCs w:val="24"/>
              <w:lang w:val="en-GB" w:eastAsia="en-GB"/>
              <w14:ligatures w14:val="standardContextual"/>
            </w:rPr>
          </w:pPr>
          <w:hyperlink w:anchor="_Toc197588522" w:history="1">
            <w:r w:rsidR="00FF1CC1" w:rsidRPr="00AA07B3">
              <w:rPr>
                <w:rStyle w:val="Hyperlink"/>
              </w:rPr>
              <w:t>Next steps</w:t>
            </w:r>
            <w:r w:rsidR="00FF1CC1">
              <w:rPr>
                <w:webHidden/>
              </w:rPr>
              <w:tab/>
            </w:r>
            <w:r w:rsidR="00FF1CC1">
              <w:rPr>
                <w:webHidden/>
              </w:rPr>
              <w:fldChar w:fldCharType="begin"/>
            </w:r>
            <w:r w:rsidR="00FF1CC1">
              <w:rPr>
                <w:webHidden/>
              </w:rPr>
              <w:instrText xml:space="preserve"> PAGEREF _Toc197588522 \h </w:instrText>
            </w:r>
            <w:r w:rsidR="00FF1CC1">
              <w:rPr>
                <w:webHidden/>
              </w:rPr>
            </w:r>
            <w:r w:rsidR="00FF1CC1">
              <w:rPr>
                <w:webHidden/>
              </w:rPr>
              <w:fldChar w:fldCharType="separate"/>
            </w:r>
            <w:r w:rsidR="00FF1CC1">
              <w:rPr>
                <w:webHidden/>
              </w:rPr>
              <w:t>6</w:t>
            </w:r>
            <w:r w:rsidR="00FF1CC1">
              <w:rPr>
                <w:webHidden/>
              </w:rPr>
              <w:fldChar w:fldCharType="end"/>
            </w:r>
          </w:hyperlink>
        </w:p>
        <w:p w14:paraId="60A7787C" w14:textId="6E5F1F5C" w:rsidR="00FF1CC1" w:rsidRDefault="00000000">
          <w:pPr>
            <w:pStyle w:val="TOC1"/>
            <w:rPr>
              <w:rFonts w:eastAsiaTheme="minorEastAsia" w:cstheme="minorBidi"/>
              <w:b w:val="0"/>
              <w:bCs w:val="0"/>
              <w:color w:val="auto"/>
              <w:kern w:val="2"/>
              <w:sz w:val="24"/>
              <w:szCs w:val="24"/>
              <w:lang w:val="en-GB" w:eastAsia="en-GB"/>
              <w14:ligatures w14:val="standardContextual"/>
            </w:rPr>
          </w:pPr>
          <w:hyperlink w:anchor="_Toc197588523" w:history="1">
            <w:r w:rsidR="00FF1CC1" w:rsidRPr="00AA07B3">
              <w:rPr>
                <w:rStyle w:val="Hyperlink"/>
              </w:rPr>
              <w:t>Appendix</w:t>
            </w:r>
            <w:r w:rsidR="00FF1CC1">
              <w:rPr>
                <w:webHidden/>
              </w:rPr>
              <w:tab/>
            </w:r>
            <w:r w:rsidR="00FF1CC1">
              <w:rPr>
                <w:webHidden/>
              </w:rPr>
              <w:fldChar w:fldCharType="begin"/>
            </w:r>
            <w:r w:rsidR="00FF1CC1">
              <w:rPr>
                <w:webHidden/>
              </w:rPr>
              <w:instrText xml:space="preserve"> PAGEREF _Toc197588523 \h </w:instrText>
            </w:r>
            <w:r w:rsidR="00FF1CC1">
              <w:rPr>
                <w:webHidden/>
              </w:rPr>
            </w:r>
            <w:r w:rsidR="00FF1CC1">
              <w:rPr>
                <w:webHidden/>
              </w:rPr>
              <w:fldChar w:fldCharType="separate"/>
            </w:r>
            <w:r w:rsidR="00FF1CC1">
              <w:rPr>
                <w:webHidden/>
              </w:rPr>
              <w:t>7</w:t>
            </w:r>
            <w:r w:rsidR="00FF1CC1">
              <w:rPr>
                <w:webHidden/>
              </w:rPr>
              <w:fldChar w:fldCharType="end"/>
            </w:r>
          </w:hyperlink>
        </w:p>
        <w:p w14:paraId="13C60624" w14:textId="6320ACB0" w:rsidR="00FF1CC1" w:rsidRDefault="00000000">
          <w:pPr>
            <w:pStyle w:val="TOC2"/>
            <w:rPr>
              <w:rFonts w:eastAsiaTheme="minorEastAsia" w:cstheme="minorBidi"/>
              <w:bCs w:val="0"/>
              <w:iCs w:val="0"/>
              <w:color w:val="auto"/>
              <w:kern w:val="2"/>
              <w:sz w:val="24"/>
              <w:szCs w:val="24"/>
              <w:lang w:val="en-GB" w:eastAsia="en-GB"/>
              <w14:ligatures w14:val="standardContextual"/>
            </w:rPr>
          </w:pPr>
          <w:hyperlink w:anchor="_Toc197588524" w:history="1">
            <w:r w:rsidR="00FF1CC1" w:rsidRPr="00AA07B3">
              <w:rPr>
                <w:rStyle w:val="Hyperlink"/>
              </w:rPr>
              <w:t>How statistical units are classified</w:t>
            </w:r>
            <w:r w:rsidR="00FF1CC1">
              <w:rPr>
                <w:webHidden/>
              </w:rPr>
              <w:tab/>
            </w:r>
            <w:r w:rsidR="00FF1CC1">
              <w:rPr>
                <w:webHidden/>
              </w:rPr>
              <w:fldChar w:fldCharType="begin"/>
            </w:r>
            <w:r w:rsidR="00FF1CC1">
              <w:rPr>
                <w:webHidden/>
              </w:rPr>
              <w:instrText xml:space="preserve"> PAGEREF _Toc197588524 \h </w:instrText>
            </w:r>
            <w:r w:rsidR="00FF1CC1">
              <w:rPr>
                <w:webHidden/>
              </w:rPr>
            </w:r>
            <w:r w:rsidR="00FF1CC1">
              <w:rPr>
                <w:webHidden/>
              </w:rPr>
              <w:fldChar w:fldCharType="separate"/>
            </w:r>
            <w:r w:rsidR="00FF1CC1">
              <w:rPr>
                <w:webHidden/>
              </w:rPr>
              <w:t>8</w:t>
            </w:r>
            <w:r w:rsidR="00FF1CC1">
              <w:rPr>
                <w:webHidden/>
              </w:rPr>
              <w:fldChar w:fldCharType="end"/>
            </w:r>
          </w:hyperlink>
        </w:p>
        <w:p w14:paraId="2EE6456E" w14:textId="37C87708" w:rsidR="00FF1CC1" w:rsidRDefault="00000000">
          <w:pPr>
            <w:pStyle w:val="TOC2"/>
            <w:rPr>
              <w:rFonts w:eastAsiaTheme="minorEastAsia" w:cstheme="minorBidi"/>
              <w:bCs w:val="0"/>
              <w:iCs w:val="0"/>
              <w:color w:val="auto"/>
              <w:kern w:val="2"/>
              <w:sz w:val="24"/>
              <w:szCs w:val="24"/>
              <w:lang w:val="en-GB" w:eastAsia="en-GB"/>
              <w14:ligatures w14:val="standardContextual"/>
            </w:rPr>
          </w:pPr>
          <w:hyperlink w:anchor="_Toc197588525" w:history="1">
            <w:r w:rsidR="00FF1CC1" w:rsidRPr="00AA07B3">
              <w:rPr>
                <w:rStyle w:val="Hyperlink"/>
              </w:rPr>
              <w:t>The structure of the new SIC classification framework</w:t>
            </w:r>
            <w:r w:rsidR="00FF1CC1">
              <w:rPr>
                <w:webHidden/>
              </w:rPr>
              <w:tab/>
            </w:r>
            <w:r w:rsidR="00FF1CC1">
              <w:rPr>
                <w:webHidden/>
              </w:rPr>
              <w:fldChar w:fldCharType="begin"/>
            </w:r>
            <w:r w:rsidR="00FF1CC1">
              <w:rPr>
                <w:webHidden/>
              </w:rPr>
              <w:instrText xml:space="preserve"> PAGEREF _Toc197588525 \h </w:instrText>
            </w:r>
            <w:r w:rsidR="00FF1CC1">
              <w:rPr>
                <w:webHidden/>
              </w:rPr>
            </w:r>
            <w:r w:rsidR="00FF1CC1">
              <w:rPr>
                <w:webHidden/>
              </w:rPr>
              <w:fldChar w:fldCharType="separate"/>
            </w:r>
            <w:r w:rsidR="00FF1CC1">
              <w:rPr>
                <w:webHidden/>
              </w:rPr>
              <w:t>11</w:t>
            </w:r>
            <w:r w:rsidR="00FF1CC1">
              <w:rPr>
                <w:webHidden/>
              </w:rPr>
              <w:fldChar w:fldCharType="end"/>
            </w:r>
          </w:hyperlink>
        </w:p>
        <w:p w14:paraId="6451E254" w14:textId="6CF7ED9E" w:rsidR="00FC2D1E" w:rsidRPr="00896861" w:rsidRDefault="00FC2D1E" w:rsidP="007431A8">
          <w:pPr>
            <w:pStyle w:val="TOCHeading"/>
            <w:rPr>
              <w:rFonts w:cstheme="minorHAnsi"/>
              <w:szCs w:val="20"/>
            </w:rPr>
          </w:pPr>
          <w:r w:rsidRPr="00896861">
            <w:fldChar w:fldCharType="end"/>
          </w:r>
        </w:p>
      </w:sdtContent>
    </w:sdt>
    <w:p w14:paraId="14134915" w14:textId="7E60209F" w:rsidR="00FC2D1E" w:rsidRPr="00896861" w:rsidRDefault="0073706B" w:rsidP="007431A8">
      <w:pPr>
        <w:rPr>
          <w:rFonts w:asciiTheme="majorHAnsi" w:eastAsiaTheme="majorEastAsia" w:hAnsiTheme="majorHAnsi" w:cs="Times New Roman (Headings CS)"/>
          <w:color w:val="003B57" w:themeColor="text1"/>
          <w:sz w:val="56"/>
          <w:szCs w:val="56"/>
        </w:rPr>
      </w:pPr>
      <w:r w:rsidRPr="00896861">
        <w:rPr>
          <w:color w:val="414041" w:themeColor="text2"/>
        </w:rPr>
        <w:br/>
      </w:r>
      <w:r w:rsidR="00BD0E99" w:rsidRPr="00896861">
        <w:rPr>
          <w:color w:val="414041" w:themeColor="text2"/>
        </w:rPr>
        <w:t xml:space="preserve"> </w:t>
      </w:r>
      <w:r w:rsidR="00FC2D1E" w:rsidRPr="00896861">
        <w:br w:type="page"/>
      </w:r>
    </w:p>
    <w:p w14:paraId="01123F0C" w14:textId="5B4EE1EA" w:rsidR="000C61F8" w:rsidRPr="00896861" w:rsidRDefault="00F00A0C" w:rsidP="000C61F8">
      <w:pPr>
        <w:pStyle w:val="Heading1"/>
      </w:pPr>
      <w:bookmarkStart w:id="0" w:name="_Toc197588520"/>
      <w:r>
        <w:lastRenderedPageBreak/>
        <w:t>About this consultation</w:t>
      </w:r>
      <w:bookmarkEnd w:id="0"/>
    </w:p>
    <w:p w14:paraId="31DAA81A" w14:textId="7BC09A70" w:rsidR="00896861" w:rsidRPr="00896861" w:rsidRDefault="00896861" w:rsidP="00F00A0C">
      <w:pPr>
        <w:pStyle w:val="NormalWeb"/>
        <w:shd w:val="clear" w:color="auto" w:fill="FFFFFF" w:themeFill="background1"/>
        <w:spacing w:line="259" w:lineRule="auto"/>
        <w:rPr>
          <w:rFonts w:asciiTheme="majorHAnsi" w:hAnsiTheme="majorHAnsi" w:cstheme="majorHAnsi"/>
          <w:color w:val="000000"/>
          <w:sz w:val="28"/>
          <w:szCs w:val="28"/>
        </w:rPr>
      </w:pPr>
      <w:r w:rsidRPr="00896861">
        <w:rPr>
          <w:rFonts w:asciiTheme="majorHAnsi" w:hAnsiTheme="majorHAnsi" w:cstheme="majorHAnsi"/>
          <w:sz w:val="28"/>
          <w:szCs w:val="28"/>
        </w:rPr>
        <w:t xml:space="preserve">The Office for National Statistics (ONS) consulted from 31 October 2023 to 23 January 2024 on the </w:t>
      </w:r>
      <w:r w:rsidRPr="002E61DB">
        <w:rPr>
          <w:rFonts w:asciiTheme="majorHAnsi" w:eastAsiaTheme="majorEastAsia" w:hAnsiTheme="majorHAnsi" w:cstheme="majorHAnsi"/>
          <w:sz w:val="28"/>
          <w:szCs w:val="28"/>
        </w:rPr>
        <w:t>UK’s adoption of industrial classification of economic activity</w:t>
      </w:r>
      <w:r w:rsidRPr="00896861">
        <w:rPr>
          <w:rFonts w:asciiTheme="majorHAnsi" w:hAnsiTheme="majorHAnsi" w:cstheme="majorHAnsi"/>
          <w:color w:val="003B57" w:themeColor="text1"/>
          <w:sz w:val="28"/>
          <w:szCs w:val="28"/>
        </w:rPr>
        <w:t>. </w:t>
      </w:r>
    </w:p>
    <w:p w14:paraId="2C6FB53A" w14:textId="77777777" w:rsidR="00896861" w:rsidRPr="00896861" w:rsidRDefault="00896861" w:rsidP="00896861">
      <w:pPr>
        <w:pStyle w:val="NormalWeb"/>
        <w:shd w:val="clear" w:color="auto" w:fill="FFFFFF" w:themeFill="background1"/>
        <w:spacing w:before="0" w:beforeAutospacing="0" w:after="0" w:afterAutospacing="0" w:line="259" w:lineRule="auto"/>
        <w:rPr>
          <w:rFonts w:asciiTheme="majorHAnsi" w:hAnsiTheme="majorHAnsi" w:cstheme="majorHAnsi"/>
          <w:color w:val="000000"/>
          <w:sz w:val="28"/>
          <w:szCs w:val="28"/>
        </w:rPr>
      </w:pPr>
      <w:r w:rsidRPr="00896861">
        <w:rPr>
          <w:rFonts w:asciiTheme="majorHAnsi" w:hAnsiTheme="majorHAnsi" w:cstheme="majorHAnsi"/>
          <w:sz w:val="28"/>
          <w:szCs w:val="28"/>
        </w:rPr>
        <w:t xml:space="preserve">We asked users of the </w:t>
      </w:r>
      <w:hyperlink r:id="rId13" w:history="1">
        <w:r w:rsidRPr="00896861">
          <w:rPr>
            <w:rStyle w:val="Hyperlink"/>
            <w:rFonts w:asciiTheme="majorHAnsi" w:eastAsiaTheme="majorEastAsia" w:hAnsiTheme="majorHAnsi" w:cstheme="majorHAnsi"/>
            <w:sz w:val="28"/>
            <w:szCs w:val="28"/>
          </w:rPr>
          <w:t>UK Standard Industrial Classification</w:t>
        </w:r>
      </w:hyperlink>
      <w:r w:rsidRPr="00896861">
        <w:rPr>
          <w:rFonts w:asciiTheme="majorHAnsi" w:hAnsiTheme="majorHAnsi" w:cstheme="majorHAnsi"/>
          <w:sz w:val="28"/>
          <w:szCs w:val="28"/>
        </w:rPr>
        <w:t xml:space="preserve"> (SIC)</w:t>
      </w:r>
      <w:r w:rsidRPr="00896861">
        <w:rPr>
          <w:rFonts w:asciiTheme="majorHAnsi" w:hAnsiTheme="majorHAnsi" w:cstheme="majorHAnsi"/>
          <w:color w:val="003B57" w:themeColor="text1"/>
          <w:sz w:val="28"/>
          <w:szCs w:val="28"/>
        </w:rPr>
        <w:t xml:space="preserve"> </w:t>
      </w:r>
      <w:r w:rsidRPr="00896861">
        <w:rPr>
          <w:rFonts w:asciiTheme="majorHAnsi" w:hAnsiTheme="majorHAnsi" w:cstheme="majorHAnsi"/>
          <w:sz w:val="28"/>
          <w:szCs w:val="28"/>
        </w:rPr>
        <w:t>to consider: </w:t>
      </w:r>
    </w:p>
    <w:p w14:paraId="54884C5C"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0BE63A8B" w14:textId="77777777" w:rsidR="00896861" w:rsidRPr="00896861" w:rsidRDefault="00896861" w:rsidP="00896861">
      <w:pPr>
        <w:pStyle w:val="NormalWeb"/>
        <w:numPr>
          <w:ilvl w:val="0"/>
          <w:numId w:val="15"/>
        </w:numPr>
        <w:shd w:val="clear" w:color="auto" w:fill="FFFFFF"/>
        <w:spacing w:before="0" w:beforeAutospacing="0" w:after="0" w:afterAutospacing="0" w:line="259" w:lineRule="auto"/>
        <w:rPr>
          <w:rFonts w:asciiTheme="majorHAnsi" w:hAnsiTheme="majorHAnsi" w:cstheme="majorHAnsi"/>
          <w:color w:val="000000"/>
          <w:sz w:val="28"/>
          <w:szCs w:val="28"/>
        </w:rPr>
      </w:pPr>
      <w:r w:rsidRPr="00896861">
        <w:rPr>
          <w:rFonts w:asciiTheme="majorHAnsi" w:hAnsiTheme="majorHAnsi" w:cstheme="majorHAnsi"/>
          <w:color w:val="000000"/>
          <w:sz w:val="28"/>
          <w:szCs w:val="28"/>
        </w:rPr>
        <w:t xml:space="preserve">which international classification framework the UK should adopt following the </w:t>
      </w:r>
      <w:hyperlink r:id="rId14" w:history="1">
        <w:r w:rsidRPr="00896861">
          <w:rPr>
            <w:rStyle w:val="Hyperlink"/>
            <w:rFonts w:asciiTheme="majorHAnsi" w:eastAsiaTheme="majorEastAsia" w:hAnsiTheme="majorHAnsi" w:cstheme="majorHAnsi"/>
            <w:sz w:val="28"/>
            <w:szCs w:val="28"/>
          </w:rPr>
          <w:t>International Standard Industrial Classification of All Economic Activities</w:t>
        </w:r>
      </w:hyperlink>
      <w:r w:rsidRPr="00896861">
        <w:rPr>
          <w:rFonts w:asciiTheme="majorHAnsi" w:hAnsiTheme="majorHAnsi" w:cstheme="majorHAnsi"/>
          <w:color w:val="000000"/>
          <w:sz w:val="28"/>
          <w:szCs w:val="28"/>
        </w:rPr>
        <w:t xml:space="preserve"> (ISIC) and the </w:t>
      </w:r>
      <w:hyperlink r:id="rId15" w:history="1">
        <w:r w:rsidRPr="00896861">
          <w:rPr>
            <w:rStyle w:val="Hyperlink"/>
            <w:rFonts w:asciiTheme="majorHAnsi" w:eastAsiaTheme="majorEastAsia" w:hAnsiTheme="majorHAnsi" w:cstheme="majorHAnsi"/>
            <w:sz w:val="28"/>
            <w:szCs w:val="28"/>
          </w:rPr>
          <w:t>Statistical Classification of Economic Activities in the European Community</w:t>
        </w:r>
      </w:hyperlink>
      <w:r w:rsidRPr="00896861">
        <w:rPr>
          <w:rFonts w:asciiTheme="majorHAnsi" w:hAnsiTheme="majorHAnsi" w:cstheme="majorHAnsi"/>
          <w:color w:val="000000"/>
          <w:sz w:val="28"/>
          <w:szCs w:val="28"/>
        </w:rPr>
        <w:t xml:space="preserve"> (</w:t>
      </w:r>
      <w:r w:rsidRPr="00896861">
        <w:rPr>
          <w:rFonts w:asciiTheme="majorHAnsi" w:eastAsiaTheme="majorEastAsia" w:hAnsiTheme="majorHAnsi" w:cstheme="majorHAnsi"/>
          <w:sz w:val="28"/>
          <w:szCs w:val="28"/>
        </w:rPr>
        <w:t>NACE</w:t>
      </w:r>
      <w:r w:rsidRPr="00896861">
        <w:rPr>
          <w:rFonts w:asciiTheme="majorHAnsi" w:hAnsiTheme="majorHAnsi" w:cstheme="majorHAnsi"/>
          <w:sz w:val="28"/>
          <w:szCs w:val="28"/>
        </w:rPr>
        <w:t>)</w:t>
      </w:r>
      <w:r w:rsidRPr="00896861">
        <w:rPr>
          <w:rFonts w:asciiTheme="majorHAnsi" w:hAnsiTheme="majorHAnsi" w:cstheme="majorHAnsi"/>
          <w:color w:val="000000"/>
          <w:sz w:val="28"/>
          <w:szCs w:val="28"/>
        </w:rPr>
        <w:t xml:space="preserve"> frameworks being revised </w:t>
      </w:r>
    </w:p>
    <w:p w14:paraId="1A60A729" w14:textId="77777777" w:rsidR="00896861" w:rsidRPr="00896861" w:rsidRDefault="00896861" w:rsidP="00896861">
      <w:pPr>
        <w:pStyle w:val="NormalWeb"/>
        <w:numPr>
          <w:ilvl w:val="0"/>
          <w:numId w:val="15"/>
        </w:numPr>
        <w:shd w:val="clear" w:color="auto" w:fill="FFFFFF"/>
        <w:spacing w:before="0" w:beforeAutospacing="0" w:after="0" w:afterAutospacing="0" w:line="259" w:lineRule="auto"/>
        <w:rPr>
          <w:rFonts w:asciiTheme="majorHAnsi" w:hAnsiTheme="majorHAnsi" w:cstheme="majorHAnsi"/>
          <w:color w:val="000000"/>
          <w:sz w:val="28"/>
          <w:szCs w:val="28"/>
        </w:rPr>
      </w:pPr>
      <w:r w:rsidRPr="00896861">
        <w:rPr>
          <w:rFonts w:asciiTheme="majorHAnsi" w:hAnsiTheme="majorHAnsi" w:cstheme="majorHAnsi"/>
          <w:color w:val="000000"/>
          <w:sz w:val="28"/>
          <w:szCs w:val="28"/>
        </w:rPr>
        <w:t>to what level of alignment the UK should adopt the ISIC and/or NACE frameworks  </w:t>
      </w:r>
    </w:p>
    <w:p w14:paraId="08F9A05F" w14:textId="77777777" w:rsidR="00896861" w:rsidRPr="00896861" w:rsidRDefault="00896861" w:rsidP="00896861">
      <w:pPr>
        <w:pStyle w:val="NormalWeb"/>
        <w:numPr>
          <w:ilvl w:val="0"/>
          <w:numId w:val="15"/>
        </w:numPr>
        <w:shd w:val="clear" w:color="auto" w:fill="FFFFFF"/>
        <w:spacing w:before="0" w:beforeAutospacing="0" w:after="0" w:afterAutospacing="0" w:line="259" w:lineRule="auto"/>
        <w:rPr>
          <w:rFonts w:asciiTheme="majorHAnsi" w:hAnsiTheme="majorHAnsi" w:cstheme="majorHAnsi"/>
          <w:color w:val="000000"/>
          <w:sz w:val="28"/>
          <w:szCs w:val="28"/>
        </w:rPr>
      </w:pPr>
      <w:r w:rsidRPr="00896861">
        <w:rPr>
          <w:rFonts w:asciiTheme="majorHAnsi" w:hAnsiTheme="majorHAnsi" w:cstheme="majorHAnsi"/>
          <w:color w:val="000000"/>
          <w:sz w:val="28"/>
          <w:szCs w:val="28"/>
        </w:rPr>
        <w:t>whether additional UK disaggregation to five-digit subclass level should continue </w:t>
      </w:r>
    </w:p>
    <w:p w14:paraId="6B8A1322" w14:textId="77777777" w:rsidR="00896861" w:rsidRPr="00896861" w:rsidRDefault="00896861" w:rsidP="1FC62F32">
      <w:pPr>
        <w:pStyle w:val="NormalWeb"/>
        <w:numPr>
          <w:ilvl w:val="0"/>
          <w:numId w:val="15"/>
        </w:numPr>
        <w:shd w:val="clear" w:color="auto" w:fill="FFFFFF" w:themeFill="background1"/>
        <w:spacing w:before="0" w:beforeAutospacing="0" w:after="0" w:afterAutospacing="0" w:line="259" w:lineRule="auto"/>
        <w:rPr>
          <w:rFonts w:asciiTheme="majorHAnsi" w:hAnsiTheme="majorHAnsi" w:cstheme="majorBidi"/>
          <w:color w:val="000000"/>
          <w:sz w:val="28"/>
          <w:szCs w:val="28"/>
        </w:rPr>
      </w:pPr>
      <w:r w:rsidRPr="1FC62F32">
        <w:rPr>
          <w:rFonts w:asciiTheme="majorHAnsi" w:hAnsiTheme="majorHAnsi" w:cstheme="majorBidi"/>
          <w:color w:val="000000"/>
          <w:sz w:val="28"/>
          <w:szCs w:val="28"/>
        </w:rPr>
        <w:t>how different options could impact current users of the classification framework </w:t>
      </w:r>
    </w:p>
    <w:p w14:paraId="17E7A256" w14:textId="54A7D50F" w:rsidR="1FC62F32" w:rsidRDefault="1FC62F32" w:rsidP="182FFF78">
      <w:pPr>
        <w:pStyle w:val="NormalWeb"/>
        <w:shd w:val="clear" w:color="auto" w:fill="FFFFFF" w:themeFill="background1"/>
        <w:spacing w:before="0" w:beforeAutospacing="0" w:after="0" w:afterAutospacing="0" w:line="259" w:lineRule="auto"/>
        <w:ind w:left="720"/>
        <w:rPr>
          <w:rFonts w:asciiTheme="majorHAnsi" w:hAnsiTheme="majorHAnsi" w:cstheme="majorBidi"/>
          <w:color w:val="000000"/>
          <w:sz w:val="28"/>
          <w:szCs w:val="28"/>
        </w:rPr>
      </w:pPr>
    </w:p>
    <w:p w14:paraId="295942EE" w14:textId="77777777" w:rsidR="00896861" w:rsidRPr="00896861" w:rsidRDefault="6CAFBB8B" w:rsidP="00896861">
      <w:pPr>
        <w:pStyle w:val="NormalWeb"/>
        <w:shd w:val="clear" w:color="auto" w:fill="FFFFFF" w:themeFill="background1"/>
        <w:spacing w:line="259" w:lineRule="auto"/>
        <w:rPr>
          <w:rFonts w:asciiTheme="majorHAnsi" w:hAnsiTheme="majorHAnsi" w:cstheme="majorHAnsi"/>
          <w:sz w:val="28"/>
          <w:szCs w:val="28"/>
        </w:rPr>
      </w:pPr>
      <w:r w:rsidRPr="002F55D3">
        <w:rPr>
          <w:rFonts w:asciiTheme="majorHAnsi" w:hAnsiTheme="majorHAnsi" w:cstheme="majorBidi"/>
          <w:sz w:val="28"/>
          <w:szCs w:val="28"/>
        </w:rPr>
        <w:t>Following the consultation, the</w:t>
      </w:r>
      <w:r w:rsidRPr="002F55D3">
        <w:rPr>
          <w:rFonts w:asciiTheme="majorHAnsi" w:hAnsiTheme="majorHAnsi" w:cstheme="majorBidi"/>
          <w:color w:val="003B57" w:themeColor="accent3"/>
          <w:sz w:val="28"/>
          <w:szCs w:val="28"/>
        </w:rPr>
        <w:t xml:space="preserve"> </w:t>
      </w:r>
      <w:hyperlink r:id="rId16">
        <w:r w:rsidRPr="002F55D3">
          <w:rPr>
            <w:rStyle w:val="Hyperlink"/>
            <w:rFonts w:asciiTheme="majorHAnsi" w:eastAsiaTheme="majorEastAsia" w:hAnsiTheme="majorHAnsi" w:cstheme="majorBidi"/>
            <w:sz w:val="28"/>
            <w:szCs w:val="28"/>
          </w:rPr>
          <w:t>National Statistician's Committee for Advice on Standards for Economic Statistics</w:t>
        </w:r>
      </w:hyperlink>
      <w:r w:rsidRPr="002F55D3">
        <w:rPr>
          <w:rFonts w:asciiTheme="majorHAnsi" w:hAnsiTheme="majorHAnsi" w:cstheme="majorBidi"/>
          <w:sz w:val="28"/>
          <w:szCs w:val="28"/>
        </w:rPr>
        <w:t xml:space="preserve"> (NSCASE) discussed the responses to the consultation and the next steps. The UK SIC consultation webpage includes a count of respondents by sector, alongside five common concerns raised in the free-text response field.</w:t>
      </w:r>
    </w:p>
    <w:p w14:paraId="76033002" w14:textId="1D504D0B" w:rsidR="002F55D3" w:rsidRDefault="002F55D3" w:rsidP="002F55D3">
      <w:pPr>
        <w:pStyle w:val="NormalWeb"/>
        <w:shd w:val="clear" w:color="auto" w:fill="FFFFFF" w:themeFill="background1"/>
        <w:spacing w:line="259" w:lineRule="auto"/>
        <w:rPr>
          <w:rFonts w:asciiTheme="majorHAnsi" w:hAnsiTheme="majorHAnsi" w:cstheme="majorBidi"/>
          <w:sz w:val="28"/>
          <w:szCs w:val="28"/>
        </w:rPr>
      </w:pPr>
    </w:p>
    <w:p w14:paraId="60695C0E" w14:textId="42757757" w:rsidR="00896861" w:rsidRPr="00896861" w:rsidRDefault="00896861" w:rsidP="00896861">
      <w:pPr>
        <w:pStyle w:val="NormalWeb"/>
        <w:shd w:val="clear" w:color="auto" w:fill="FFFFFF" w:themeFill="background1"/>
        <w:spacing w:before="0" w:beforeAutospacing="0" w:after="0" w:afterAutospacing="0" w:line="259" w:lineRule="auto"/>
        <w:rPr>
          <w:rFonts w:asciiTheme="majorHAnsi" w:hAnsiTheme="majorHAnsi" w:cstheme="majorHAnsi"/>
          <w:color w:val="000000"/>
          <w:sz w:val="28"/>
          <w:szCs w:val="28"/>
        </w:rPr>
      </w:pPr>
      <w:r w:rsidRPr="00896861">
        <w:rPr>
          <w:rFonts w:asciiTheme="majorHAnsi" w:hAnsiTheme="majorHAnsi" w:cstheme="majorHAnsi"/>
          <w:sz w:val="28"/>
          <w:szCs w:val="28"/>
        </w:rPr>
        <w:t>The minutes from the NSCASE discussions are available on the UK Statistics Authority website for</w:t>
      </w:r>
      <w:r w:rsidRPr="00896861">
        <w:rPr>
          <w:rFonts w:asciiTheme="majorHAnsi" w:hAnsiTheme="majorHAnsi" w:cstheme="majorHAnsi"/>
          <w:color w:val="003B57" w:themeColor="text1"/>
          <w:sz w:val="28"/>
          <w:szCs w:val="28"/>
        </w:rPr>
        <w:t xml:space="preserve"> </w:t>
      </w:r>
      <w:hyperlink r:id="rId17" w:anchor="pid-minutes" w:history="1">
        <w:r w:rsidRPr="00896861">
          <w:rPr>
            <w:rStyle w:val="Hyperlink"/>
            <w:rFonts w:asciiTheme="majorHAnsi" w:eastAsiaTheme="majorEastAsia" w:hAnsiTheme="majorHAnsi" w:cstheme="majorHAnsi"/>
            <w:sz w:val="28"/>
            <w:szCs w:val="28"/>
          </w:rPr>
          <w:t>April 2024</w:t>
        </w:r>
      </w:hyperlink>
      <w:r w:rsidRPr="00896861">
        <w:rPr>
          <w:rFonts w:asciiTheme="majorHAnsi" w:hAnsiTheme="majorHAnsi" w:cstheme="majorHAnsi"/>
          <w:color w:val="003B57" w:themeColor="text1"/>
          <w:sz w:val="28"/>
          <w:szCs w:val="28"/>
        </w:rPr>
        <w:t xml:space="preserve"> </w:t>
      </w:r>
      <w:r w:rsidRPr="00896861">
        <w:rPr>
          <w:rFonts w:asciiTheme="majorHAnsi" w:hAnsiTheme="majorHAnsi" w:cstheme="majorHAnsi"/>
          <w:sz w:val="28"/>
          <w:szCs w:val="28"/>
        </w:rPr>
        <w:t>and</w:t>
      </w:r>
      <w:r w:rsidRPr="00896861">
        <w:rPr>
          <w:rFonts w:asciiTheme="majorHAnsi" w:hAnsiTheme="majorHAnsi" w:cstheme="majorHAnsi"/>
          <w:color w:val="003B57" w:themeColor="text1"/>
          <w:sz w:val="28"/>
          <w:szCs w:val="28"/>
        </w:rPr>
        <w:t xml:space="preserve"> </w:t>
      </w:r>
      <w:hyperlink r:id="rId18" w:anchor="pid-minutes" w:history="1">
        <w:r w:rsidR="002E61DB">
          <w:rPr>
            <w:rStyle w:val="Hyperlink"/>
            <w:rFonts w:asciiTheme="majorHAnsi" w:eastAsiaTheme="majorEastAsia" w:hAnsiTheme="majorHAnsi" w:cstheme="majorHAnsi"/>
            <w:sz w:val="28"/>
            <w:szCs w:val="28"/>
          </w:rPr>
          <w:t>July 2024</w:t>
        </w:r>
      </w:hyperlink>
      <w:r w:rsidRPr="00896861">
        <w:rPr>
          <w:rFonts w:asciiTheme="majorHAnsi" w:hAnsiTheme="majorHAnsi" w:cstheme="majorHAnsi"/>
          <w:color w:val="003B57" w:themeColor="text1"/>
          <w:sz w:val="28"/>
          <w:szCs w:val="28"/>
        </w:rPr>
        <w:t>.</w:t>
      </w:r>
    </w:p>
    <w:p w14:paraId="44FD7CBF"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4BA7884C" w14:textId="6B65C92A" w:rsidR="00896861" w:rsidRPr="00F00A0C" w:rsidRDefault="00896861" w:rsidP="00896861">
      <w:pPr>
        <w:pStyle w:val="NormalWeb"/>
        <w:shd w:val="clear" w:color="auto" w:fill="FFFFFF" w:themeFill="background1"/>
        <w:spacing w:before="0" w:beforeAutospacing="0" w:after="240" w:afterAutospacing="0" w:line="259" w:lineRule="auto"/>
        <w:rPr>
          <w:rFonts w:asciiTheme="majorHAnsi" w:hAnsiTheme="majorHAnsi" w:cstheme="majorHAnsi"/>
          <w:bCs/>
          <w:sz w:val="28"/>
          <w:szCs w:val="28"/>
        </w:rPr>
      </w:pPr>
      <w:r w:rsidRPr="00F00A0C">
        <w:rPr>
          <w:rFonts w:asciiTheme="majorHAnsi" w:hAnsiTheme="majorHAnsi" w:cstheme="majorHAnsi"/>
          <w:bCs/>
          <w:sz w:val="28"/>
          <w:szCs w:val="28"/>
        </w:rPr>
        <w:t xml:space="preserve">The NSCASE decision was broadly that the UK should maintain comparability with the ISIC and NACE frameworks, but that there should be flexibility at the </w:t>
      </w:r>
      <w:r w:rsidR="00DD2B88">
        <w:rPr>
          <w:rFonts w:asciiTheme="majorHAnsi" w:hAnsiTheme="majorHAnsi" w:cstheme="majorHAnsi"/>
          <w:bCs/>
          <w:sz w:val="28"/>
          <w:szCs w:val="28"/>
        </w:rPr>
        <w:t>four</w:t>
      </w:r>
      <w:r w:rsidRPr="00F00A0C">
        <w:rPr>
          <w:rFonts w:asciiTheme="majorHAnsi" w:hAnsiTheme="majorHAnsi" w:cstheme="majorHAnsi"/>
          <w:bCs/>
          <w:sz w:val="28"/>
          <w:szCs w:val="28"/>
        </w:rPr>
        <w:t xml:space="preserve">-digit and </w:t>
      </w:r>
      <w:r w:rsidR="00DD2B88">
        <w:rPr>
          <w:rFonts w:asciiTheme="majorHAnsi" w:hAnsiTheme="majorHAnsi" w:cstheme="majorHAnsi"/>
          <w:bCs/>
          <w:sz w:val="28"/>
          <w:szCs w:val="28"/>
        </w:rPr>
        <w:t>five</w:t>
      </w:r>
      <w:r w:rsidRPr="00F00A0C">
        <w:rPr>
          <w:rFonts w:asciiTheme="majorHAnsi" w:hAnsiTheme="majorHAnsi" w:cstheme="majorHAnsi"/>
          <w:bCs/>
          <w:sz w:val="28"/>
          <w:szCs w:val="28"/>
        </w:rPr>
        <w:t xml:space="preserve">-digit levels. This would ensure that a UK framework properly reflected the UK economy.   </w:t>
      </w:r>
    </w:p>
    <w:p w14:paraId="7524AE70" w14:textId="77777777" w:rsidR="00896861" w:rsidRPr="00896861" w:rsidRDefault="00896861" w:rsidP="00896861">
      <w:pPr>
        <w:pStyle w:val="NormalWeb"/>
        <w:shd w:val="clear" w:color="auto" w:fill="FFFFFF" w:themeFill="background1"/>
        <w:spacing w:after="240" w:line="259" w:lineRule="auto"/>
        <w:rPr>
          <w:rFonts w:asciiTheme="majorHAnsi" w:hAnsiTheme="majorHAnsi" w:cstheme="majorHAnsi"/>
          <w:sz w:val="28"/>
          <w:szCs w:val="28"/>
        </w:rPr>
      </w:pPr>
      <w:r w:rsidRPr="00896861">
        <w:rPr>
          <w:rFonts w:asciiTheme="majorHAnsi" w:hAnsiTheme="majorHAnsi" w:cstheme="majorHAnsi"/>
          <w:sz w:val="28"/>
          <w:szCs w:val="28"/>
        </w:rPr>
        <w:lastRenderedPageBreak/>
        <w:t xml:space="preserve">We are now in a ‘revision’ process where we expect to conclude the design of the UK framework by March 2026. We will begin engaging with relevant stakeholders to ensure we are accurately designing a UK framework that best reflects the needs of our users. We will update this page as this process develops.  </w:t>
      </w:r>
    </w:p>
    <w:p w14:paraId="1B44EEEF"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3E8EFE32" w14:textId="77777777" w:rsidR="00896861" w:rsidRPr="00896861" w:rsidRDefault="00896861" w:rsidP="00F00A0C">
      <w:pPr>
        <w:pStyle w:val="Heading2"/>
      </w:pPr>
      <w:bookmarkStart w:id="1" w:name="_Toc197588521"/>
      <w:r w:rsidRPr="00896861">
        <w:t>Guiding principles for UK Revision following the consultation</w:t>
      </w:r>
      <w:bookmarkEnd w:id="1"/>
      <w:r w:rsidRPr="00896861">
        <w:t xml:space="preserve">  </w:t>
      </w:r>
    </w:p>
    <w:p w14:paraId="0EBAA6EC"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b/>
          <w:bCs/>
          <w:color w:val="000000"/>
          <w:sz w:val="28"/>
          <w:szCs w:val="28"/>
        </w:rPr>
      </w:pPr>
    </w:p>
    <w:p w14:paraId="29A26EA6" w14:textId="77777777" w:rsidR="00896861" w:rsidRPr="00896861" w:rsidRDefault="00896861" w:rsidP="00896861">
      <w:pPr>
        <w:pStyle w:val="NormalWeb"/>
        <w:numPr>
          <w:ilvl w:val="0"/>
          <w:numId w:val="16"/>
        </w:numPr>
        <w:shd w:val="clear" w:color="auto" w:fill="FFFFFF"/>
        <w:spacing w:before="0" w:beforeAutospacing="0" w:after="0" w:afterAutospacing="0" w:line="259" w:lineRule="auto"/>
        <w:rPr>
          <w:rFonts w:asciiTheme="majorHAnsi" w:hAnsiTheme="majorHAnsi" w:cstheme="majorHAnsi"/>
          <w:color w:val="000000"/>
          <w:sz w:val="28"/>
          <w:szCs w:val="28"/>
        </w:rPr>
      </w:pPr>
      <w:r w:rsidRPr="00896861">
        <w:rPr>
          <w:rFonts w:asciiTheme="majorHAnsi" w:hAnsiTheme="majorHAnsi" w:cstheme="majorHAnsi"/>
          <w:color w:val="000000"/>
          <w:sz w:val="28"/>
          <w:szCs w:val="28"/>
        </w:rPr>
        <w:t xml:space="preserve">International comparability must be maintained </w:t>
      </w:r>
    </w:p>
    <w:p w14:paraId="577B91A6"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3A8F61C0" w14:textId="77777777" w:rsidR="00896861" w:rsidRPr="00896861" w:rsidRDefault="00896861" w:rsidP="00896861">
      <w:pPr>
        <w:pStyle w:val="NormalWeb"/>
        <w:shd w:val="clear" w:color="auto" w:fill="FFFFFF" w:themeFill="background1"/>
        <w:spacing w:before="0" w:beforeAutospacing="0" w:after="0" w:afterAutospacing="0" w:line="259" w:lineRule="auto"/>
        <w:rPr>
          <w:rFonts w:asciiTheme="majorHAnsi" w:hAnsiTheme="majorHAnsi" w:cstheme="majorHAnsi"/>
          <w:sz w:val="28"/>
          <w:szCs w:val="28"/>
        </w:rPr>
      </w:pPr>
      <w:r w:rsidRPr="00896861">
        <w:rPr>
          <w:rFonts w:asciiTheme="majorHAnsi" w:hAnsiTheme="majorHAnsi" w:cstheme="majorHAnsi"/>
          <w:sz w:val="28"/>
          <w:szCs w:val="28"/>
        </w:rPr>
        <w:t xml:space="preserve">A key priority for respondents is international comparability. NACE is a useful classification framework as it is more granular than ISIC, but it retains comparability with ISIC as its categories are identical to or subsets of ISIC categories. </w:t>
      </w:r>
    </w:p>
    <w:p w14:paraId="29A5D16D"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596011CC"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r w:rsidRPr="00896861">
        <w:rPr>
          <w:rFonts w:asciiTheme="majorHAnsi" w:hAnsiTheme="majorHAnsi" w:cstheme="majorHAnsi"/>
          <w:color w:val="000000"/>
          <w:sz w:val="28"/>
          <w:szCs w:val="28"/>
        </w:rPr>
        <w:t xml:space="preserve">In a similar sense, SIC categories at all levels must always be the same as NACE categories or be subsets of NACE categories. This allows full comparability with NACE categories and ISIC categories. </w:t>
      </w:r>
    </w:p>
    <w:p w14:paraId="559798B9"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33CAD457"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0740CD00" w14:textId="77777777" w:rsidR="00896861" w:rsidRPr="00896861" w:rsidRDefault="00896861" w:rsidP="00896861">
      <w:pPr>
        <w:pStyle w:val="NormalWeb"/>
        <w:numPr>
          <w:ilvl w:val="0"/>
          <w:numId w:val="16"/>
        </w:numPr>
        <w:shd w:val="clear" w:color="auto" w:fill="FFFFFF"/>
        <w:spacing w:before="0" w:beforeAutospacing="0" w:after="0" w:afterAutospacing="0" w:line="259" w:lineRule="auto"/>
        <w:rPr>
          <w:rFonts w:asciiTheme="majorHAnsi" w:hAnsiTheme="majorHAnsi" w:cstheme="majorHAnsi"/>
          <w:color w:val="000000"/>
          <w:sz w:val="28"/>
          <w:szCs w:val="28"/>
        </w:rPr>
      </w:pPr>
      <w:r w:rsidRPr="00896861">
        <w:rPr>
          <w:rFonts w:asciiTheme="majorHAnsi" w:hAnsiTheme="majorHAnsi" w:cstheme="majorHAnsi"/>
          <w:color w:val="000000"/>
          <w:sz w:val="28"/>
          <w:szCs w:val="28"/>
        </w:rPr>
        <w:t xml:space="preserve">Five-digit subclasses should be retained in UK SIC  </w:t>
      </w:r>
    </w:p>
    <w:p w14:paraId="5C051FBD"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4B9F6BFA"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r w:rsidRPr="00896861">
        <w:rPr>
          <w:rFonts w:asciiTheme="majorHAnsi" w:hAnsiTheme="majorHAnsi" w:cstheme="majorHAnsi"/>
          <w:color w:val="000000"/>
          <w:sz w:val="28"/>
          <w:szCs w:val="28"/>
        </w:rPr>
        <w:t xml:space="preserve">Maintaining the existence of five-digit subclasses is a clear priority for respondents, allowing the UK economy to be more accurately described and measured. </w:t>
      </w:r>
    </w:p>
    <w:p w14:paraId="3DFE3940"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sz w:val="28"/>
          <w:szCs w:val="28"/>
        </w:rPr>
      </w:pPr>
    </w:p>
    <w:p w14:paraId="5CE72783"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sz w:val="28"/>
          <w:szCs w:val="28"/>
        </w:rPr>
      </w:pPr>
    </w:p>
    <w:p w14:paraId="2AE3AF92" w14:textId="31C36CAB" w:rsidR="00896861" w:rsidRPr="00896861" w:rsidRDefault="00896861" w:rsidP="00896861">
      <w:pPr>
        <w:pStyle w:val="NormalWeb"/>
        <w:numPr>
          <w:ilvl w:val="0"/>
          <w:numId w:val="16"/>
        </w:numPr>
        <w:shd w:val="clear" w:color="auto" w:fill="FFFFFF" w:themeFill="background1"/>
        <w:spacing w:before="0" w:beforeAutospacing="0" w:after="0" w:afterAutospacing="0" w:line="259" w:lineRule="auto"/>
        <w:rPr>
          <w:rFonts w:asciiTheme="majorHAnsi" w:hAnsiTheme="majorHAnsi" w:cstheme="majorHAnsi"/>
          <w:sz w:val="28"/>
          <w:szCs w:val="28"/>
        </w:rPr>
      </w:pPr>
      <w:r w:rsidRPr="00896861">
        <w:rPr>
          <w:rFonts w:asciiTheme="majorHAnsi" w:hAnsiTheme="majorHAnsi" w:cstheme="majorHAnsi"/>
          <w:sz w:val="28"/>
          <w:szCs w:val="28"/>
        </w:rPr>
        <w:t xml:space="preserve">NACE will be the starting point for creating new UK SIC categories, but there are benefits to the UK taking advantage of its new flexibility, while maintaining international comparability  </w:t>
      </w:r>
    </w:p>
    <w:p w14:paraId="7BD34BDA" w14:textId="77777777" w:rsidR="00896861" w:rsidRPr="00896861" w:rsidRDefault="00896861" w:rsidP="00896861">
      <w:pPr>
        <w:pStyle w:val="NormalWeb"/>
        <w:shd w:val="clear" w:color="auto" w:fill="FFFFFF"/>
        <w:spacing w:before="0" w:beforeAutospacing="0" w:after="0" w:afterAutospacing="0" w:line="259" w:lineRule="auto"/>
        <w:ind w:left="720"/>
        <w:rPr>
          <w:rFonts w:asciiTheme="majorHAnsi" w:hAnsiTheme="majorHAnsi" w:cstheme="majorHAnsi"/>
          <w:color w:val="000000"/>
          <w:sz w:val="28"/>
          <w:szCs w:val="28"/>
        </w:rPr>
      </w:pPr>
    </w:p>
    <w:p w14:paraId="7411E5E6"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r w:rsidRPr="00896861">
        <w:rPr>
          <w:rFonts w:asciiTheme="majorHAnsi" w:hAnsiTheme="majorHAnsi" w:cstheme="majorHAnsi"/>
          <w:color w:val="000000"/>
          <w:sz w:val="28"/>
          <w:szCs w:val="28"/>
        </w:rPr>
        <w:t xml:space="preserve">As international comparability is a key priority for respondents, the most helpful starting point for creating UK SIC categories is NACE. </w:t>
      </w:r>
    </w:p>
    <w:p w14:paraId="6DADA48F"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398EF377" w14:textId="77777777" w:rsidR="00896861" w:rsidRPr="00896861" w:rsidRDefault="00896861" w:rsidP="00896861">
      <w:pPr>
        <w:pStyle w:val="NormalWeb"/>
        <w:shd w:val="clear" w:color="auto" w:fill="FFFFFF" w:themeFill="background1"/>
        <w:spacing w:before="0" w:beforeAutospacing="0" w:after="0" w:afterAutospacing="0" w:line="259" w:lineRule="auto"/>
        <w:rPr>
          <w:rFonts w:asciiTheme="majorHAnsi" w:hAnsiTheme="majorHAnsi" w:cstheme="majorHAnsi"/>
          <w:sz w:val="28"/>
          <w:szCs w:val="28"/>
        </w:rPr>
      </w:pPr>
      <w:r w:rsidRPr="00896861">
        <w:rPr>
          <w:rFonts w:asciiTheme="majorHAnsi" w:hAnsiTheme="majorHAnsi" w:cstheme="majorHAnsi"/>
          <w:sz w:val="28"/>
          <w:szCs w:val="28"/>
        </w:rPr>
        <w:t>However, there are three clear beneficial reasons why SIC users may make use of the new flexibility the UK has when creating SIC categories, outlined as follows:</w:t>
      </w:r>
    </w:p>
    <w:p w14:paraId="3C1EFD43"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sz w:val="28"/>
          <w:szCs w:val="28"/>
        </w:rPr>
      </w:pPr>
    </w:p>
    <w:p w14:paraId="0BE6D5CD" w14:textId="77777777" w:rsidR="00896861" w:rsidRPr="00896861" w:rsidRDefault="00896861" w:rsidP="00896861">
      <w:pPr>
        <w:pStyle w:val="NormalWeb"/>
        <w:numPr>
          <w:ilvl w:val="0"/>
          <w:numId w:val="19"/>
        </w:numPr>
        <w:shd w:val="clear" w:color="auto" w:fill="FFFFFF" w:themeFill="background1"/>
        <w:spacing w:before="0" w:beforeAutospacing="0" w:after="0" w:afterAutospacing="0" w:line="259" w:lineRule="auto"/>
        <w:rPr>
          <w:rFonts w:asciiTheme="majorHAnsi" w:hAnsiTheme="majorHAnsi" w:cstheme="majorHAnsi"/>
          <w:sz w:val="28"/>
          <w:szCs w:val="28"/>
        </w:rPr>
      </w:pPr>
      <w:r w:rsidRPr="00896861">
        <w:rPr>
          <w:rFonts w:asciiTheme="majorHAnsi" w:hAnsiTheme="majorHAnsi" w:cstheme="majorHAnsi"/>
          <w:sz w:val="28"/>
          <w:szCs w:val="28"/>
        </w:rPr>
        <w:t>A limited number of ISIC divisions could be perceived as better describing the UK economy than NACE divisions</w:t>
      </w:r>
    </w:p>
    <w:p w14:paraId="31A4C083"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sz w:val="28"/>
          <w:szCs w:val="28"/>
        </w:rPr>
      </w:pPr>
    </w:p>
    <w:p w14:paraId="187A2D6C"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sz w:val="28"/>
          <w:szCs w:val="28"/>
        </w:rPr>
      </w:pPr>
      <w:r w:rsidRPr="00896861">
        <w:rPr>
          <w:rFonts w:asciiTheme="majorHAnsi" w:hAnsiTheme="majorHAnsi" w:cstheme="majorHAnsi"/>
          <w:sz w:val="28"/>
          <w:szCs w:val="28"/>
        </w:rPr>
        <w:t xml:space="preserve">An ISIC division is possibly more detailed for suitably describing the UK’s economy than the equivalent division in NACE. For example, division 64 (financial service activities) has more granular categories in ISIC than in NACE, and in a country like the UK with a developed financial sector, some SIC users may find this additional granularity is helpful. </w:t>
      </w:r>
      <w:r w:rsidRPr="00896861">
        <w:rPr>
          <w:rFonts w:asciiTheme="majorHAnsi" w:hAnsiTheme="majorHAnsi" w:cstheme="majorHAnsi"/>
          <w:sz w:val="28"/>
          <w:szCs w:val="28"/>
        </w:rPr>
        <w:br/>
      </w:r>
    </w:p>
    <w:p w14:paraId="222D34D2" w14:textId="77777777" w:rsidR="00896861" w:rsidRPr="00896861" w:rsidRDefault="00896861" w:rsidP="00896861">
      <w:pPr>
        <w:pStyle w:val="NormalWeb"/>
        <w:shd w:val="clear" w:color="auto" w:fill="FFFFFF" w:themeFill="background1"/>
        <w:spacing w:before="0" w:beforeAutospacing="0" w:after="0" w:afterAutospacing="0" w:line="259" w:lineRule="auto"/>
        <w:ind w:left="720"/>
        <w:rPr>
          <w:rFonts w:asciiTheme="majorHAnsi" w:hAnsiTheme="majorHAnsi" w:cstheme="majorHAnsi"/>
          <w:sz w:val="28"/>
          <w:szCs w:val="28"/>
        </w:rPr>
      </w:pPr>
      <w:r w:rsidRPr="00896861">
        <w:rPr>
          <w:rFonts w:asciiTheme="majorHAnsi" w:hAnsiTheme="majorHAnsi" w:cstheme="majorHAnsi"/>
          <w:sz w:val="28"/>
          <w:szCs w:val="28"/>
        </w:rPr>
        <w:t>ii. Statistical balance must be considered when creating a classification framework</w:t>
      </w:r>
    </w:p>
    <w:p w14:paraId="3B5012B0" w14:textId="77777777" w:rsidR="00896861" w:rsidRPr="00896861" w:rsidRDefault="00896861" w:rsidP="00896861">
      <w:pPr>
        <w:pStyle w:val="NormalWeb"/>
        <w:shd w:val="clear" w:color="auto" w:fill="FFFFFF"/>
        <w:spacing w:before="0" w:beforeAutospacing="0" w:after="0" w:afterAutospacing="0" w:line="259" w:lineRule="auto"/>
        <w:ind w:left="720"/>
        <w:rPr>
          <w:rFonts w:asciiTheme="majorHAnsi" w:hAnsiTheme="majorHAnsi" w:cstheme="majorHAnsi"/>
          <w:sz w:val="28"/>
          <w:szCs w:val="28"/>
        </w:rPr>
      </w:pPr>
    </w:p>
    <w:p w14:paraId="09E9BED6" w14:textId="77777777" w:rsidR="00896861" w:rsidRPr="00896861" w:rsidRDefault="00896861" w:rsidP="00896861">
      <w:pPr>
        <w:pStyle w:val="NormalWeb"/>
        <w:shd w:val="clear" w:color="auto" w:fill="FFFFFF" w:themeFill="background1"/>
        <w:spacing w:before="0" w:beforeAutospacing="0" w:after="0" w:afterAutospacing="0" w:line="259" w:lineRule="auto"/>
        <w:rPr>
          <w:rFonts w:asciiTheme="majorHAnsi" w:hAnsiTheme="majorHAnsi" w:cstheme="majorHAnsi"/>
          <w:color w:val="000000"/>
          <w:sz w:val="28"/>
          <w:szCs w:val="28"/>
        </w:rPr>
      </w:pPr>
      <w:r w:rsidRPr="00896861">
        <w:rPr>
          <w:rFonts w:asciiTheme="majorHAnsi" w:hAnsiTheme="majorHAnsi" w:cstheme="majorHAnsi"/>
          <w:sz w:val="28"/>
          <w:szCs w:val="28"/>
        </w:rPr>
        <w:t>Another benefit to using the flexibility afforded to the UK is that it will allow international best practice to be followed. The</w:t>
      </w:r>
      <w:r w:rsidRPr="00896861">
        <w:rPr>
          <w:rFonts w:asciiTheme="majorHAnsi" w:hAnsiTheme="majorHAnsi" w:cstheme="majorHAnsi"/>
          <w:color w:val="003B57" w:themeColor="text1"/>
          <w:sz w:val="28"/>
          <w:szCs w:val="28"/>
        </w:rPr>
        <w:t xml:space="preserve"> </w:t>
      </w:r>
      <w:hyperlink r:id="rId19">
        <w:r w:rsidRPr="00896861">
          <w:rPr>
            <w:rStyle w:val="Hyperlink"/>
            <w:rFonts w:asciiTheme="majorHAnsi" w:eastAsiaTheme="majorEastAsia" w:hAnsiTheme="majorHAnsi" w:cstheme="majorHAnsi"/>
            <w:sz w:val="28"/>
            <w:szCs w:val="28"/>
          </w:rPr>
          <w:t>United Nations Best Practice Guidelines for Developing International Statistical Classifications</w:t>
        </w:r>
      </w:hyperlink>
      <w:r w:rsidRPr="00896861">
        <w:rPr>
          <w:rFonts w:asciiTheme="majorHAnsi" w:hAnsiTheme="majorHAnsi" w:cstheme="majorHAnsi"/>
          <w:color w:val="003B57" w:themeColor="text1"/>
          <w:sz w:val="28"/>
          <w:szCs w:val="28"/>
        </w:rPr>
        <w:t xml:space="preserve"> </w:t>
      </w:r>
      <w:r w:rsidRPr="00896861">
        <w:rPr>
          <w:rFonts w:asciiTheme="majorHAnsi" w:hAnsiTheme="majorHAnsi" w:cstheme="majorHAnsi"/>
          <w:sz w:val="28"/>
          <w:szCs w:val="28"/>
        </w:rPr>
        <w:t xml:space="preserve">requires ‘statistical balance’ to be considered. </w:t>
      </w:r>
    </w:p>
    <w:p w14:paraId="674AC380"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3A3AE256"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sz w:val="28"/>
          <w:szCs w:val="28"/>
        </w:rPr>
      </w:pPr>
      <w:r w:rsidRPr="00896861">
        <w:rPr>
          <w:rFonts w:asciiTheme="majorHAnsi" w:hAnsiTheme="majorHAnsi" w:cstheme="majorHAnsi"/>
          <w:color w:val="000000"/>
          <w:sz w:val="28"/>
          <w:szCs w:val="28"/>
        </w:rPr>
        <w:t xml:space="preserve">A balanced statistical classification should have a hierarchy of categories, where each level is similar in population size. This statistical balance allows a classification to be used more effectively by users. </w:t>
      </w:r>
    </w:p>
    <w:p w14:paraId="0009D91C"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14DAAED0" w14:textId="0FF41DAE" w:rsidR="00896861" w:rsidRPr="00896861" w:rsidRDefault="00896861" w:rsidP="00896861">
      <w:pPr>
        <w:pStyle w:val="NormalWeb"/>
        <w:shd w:val="clear" w:color="auto" w:fill="FFFFFF" w:themeFill="background1"/>
        <w:spacing w:before="0" w:beforeAutospacing="0" w:after="0" w:afterAutospacing="0" w:line="259" w:lineRule="auto"/>
        <w:rPr>
          <w:rFonts w:asciiTheme="majorHAnsi" w:hAnsiTheme="majorHAnsi" w:cstheme="majorHAnsi"/>
          <w:sz w:val="28"/>
          <w:szCs w:val="28"/>
        </w:rPr>
      </w:pPr>
      <w:r w:rsidRPr="00896861">
        <w:rPr>
          <w:rFonts w:asciiTheme="majorHAnsi" w:hAnsiTheme="majorHAnsi" w:cstheme="majorHAnsi"/>
          <w:sz w:val="28"/>
          <w:szCs w:val="28"/>
        </w:rPr>
        <w:t>NACE takes into account the structure of European Statistical System (ESS) economies, but that does not mean that a statistically</w:t>
      </w:r>
      <w:r w:rsidR="00FF6BD8">
        <w:rPr>
          <w:rFonts w:asciiTheme="majorHAnsi" w:hAnsiTheme="majorHAnsi" w:cstheme="majorHAnsi"/>
          <w:sz w:val="28"/>
          <w:szCs w:val="28"/>
        </w:rPr>
        <w:t xml:space="preserve"> </w:t>
      </w:r>
      <w:r w:rsidRPr="00896861">
        <w:rPr>
          <w:rFonts w:asciiTheme="majorHAnsi" w:hAnsiTheme="majorHAnsi" w:cstheme="majorHAnsi"/>
          <w:sz w:val="28"/>
          <w:szCs w:val="28"/>
        </w:rPr>
        <w:t>balanced framework for the UK would look identical to its ESS equivalent.</w:t>
      </w:r>
    </w:p>
    <w:p w14:paraId="2471186A"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sz w:val="28"/>
          <w:szCs w:val="28"/>
        </w:rPr>
      </w:pPr>
    </w:p>
    <w:p w14:paraId="21C25A25" w14:textId="77777777" w:rsidR="00896861" w:rsidRPr="00896861" w:rsidRDefault="00896861" w:rsidP="00896861">
      <w:pPr>
        <w:pStyle w:val="NormalWeb"/>
        <w:shd w:val="clear" w:color="auto" w:fill="FFFFFF" w:themeFill="background1"/>
        <w:spacing w:before="0" w:beforeAutospacing="0" w:after="0" w:afterAutospacing="0" w:line="259" w:lineRule="auto"/>
        <w:rPr>
          <w:rFonts w:asciiTheme="majorHAnsi" w:hAnsiTheme="majorHAnsi" w:cstheme="majorHAnsi"/>
          <w:sz w:val="28"/>
          <w:szCs w:val="28"/>
        </w:rPr>
      </w:pPr>
      <w:r w:rsidRPr="00896861">
        <w:rPr>
          <w:rFonts w:asciiTheme="majorHAnsi" w:hAnsiTheme="majorHAnsi" w:cstheme="majorHAnsi"/>
          <w:sz w:val="28"/>
          <w:szCs w:val="28"/>
        </w:rPr>
        <w:t xml:space="preserve">Therefore, it is possible that creating subsets of NACE four-digit classes would result in UK SIC being no less comparable to NACE but more statistically balanced from a UK perspective. </w:t>
      </w:r>
    </w:p>
    <w:p w14:paraId="3808F138"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sz w:val="28"/>
          <w:szCs w:val="28"/>
        </w:rPr>
      </w:pPr>
    </w:p>
    <w:p w14:paraId="4A1AB886" w14:textId="77777777" w:rsidR="00896861" w:rsidRPr="00896861" w:rsidRDefault="00896861" w:rsidP="00896861">
      <w:pPr>
        <w:pStyle w:val="NormalWeb"/>
        <w:shd w:val="clear" w:color="auto" w:fill="FFFFFF" w:themeFill="background1"/>
        <w:spacing w:before="0" w:beforeAutospacing="0" w:after="0" w:afterAutospacing="0" w:line="259" w:lineRule="auto"/>
        <w:ind w:left="720"/>
        <w:rPr>
          <w:rFonts w:asciiTheme="majorHAnsi" w:hAnsiTheme="majorHAnsi" w:cstheme="majorHAnsi"/>
          <w:sz w:val="28"/>
          <w:szCs w:val="28"/>
        </w:rPr>
      </w:pPr>
      <w:r w:rsidRPr="00896861">
        <w:rPr>
          <w:rFonts w:asciiTheme="majorHAnsi" w:hAnsiTheme="majorHAnsi" w:cstheme="majorHAnsi"/>
          <w:sz w:val="28"/>
          <w:szCs w:val="28"/>
        </w:rPr>
        <w:t xml:space="preserve">iii. The structure of a classification framework can lead to the same statistical unit being classified to different categories  </w:t>
      </w:r>
    </w:p>
    <w:p w14:paraId="0D73C901" w14:textId="25ACE763" w:rsidR="00896861" w:rsidRPr="00896861" w:rsidRDefault="00896861" w:rsidP="00896861">
      <w:pPr>
        <w:pStyle w:val="NormalWeb"/>
        <w:shd w:val="clear" w:color="auto" w:fill="FFFFFF" w:themeFill="background1"/>
        <w:spacing w:before="0" w:beforeAutospacing="0" w:after="0" w:afterAutospacing="0" w:line="259" w:lineRule="auto"/>
        <w:rPr>
          <w:rFonts w:asciiTheme="majorHAnsi" w:hAnsiTheme="majorHAnsi" w:cstheme="majorHAnsi"/>
          <w:sz w:val="28"/>
          <w:szCs w:val="28"/>
        </w:rPr>
      </w:pPr>
      <w:r w:rsidRPr="00896861">
        <w:rPr>
          <w:rFonts w:asciiTheme="majorHAnsi" w:hAnsiTheme="majorHAnsi" w:cstheme="majorHAnsi"/>
          <w:sz w:val="28"/>
          <w:szCs w:val="28"/>
        </w:rPr>
        <w:lastRenderedPageBreak/>
        <w:t>The process for classifying some statistical units</w:t>
      </w:r>
      <w:r w:rsidRPr="00896861">
        <w:rPr>
          <w:rFonts w:asciiTheme="majorHAnsi" w:hAnsiTheme="majorHAnsi" w:cstheme="majorHAnsi"/>
          <w:color w:val="003B57" w:themeColor="text1"/>
          <w:sz w:val="28"/>
          <w:szCs w:val="28"/>
        </w:rPr>
        <w:t xml:space="preserve"> </w:t>
      </w:r>
      <w:r w:rsidRPr="0050223E">
        <w:rPr>
          <w:rFonts w:asciiTheme="majorHAnsi" w:eastAsiaTheme="majorEastAsia" w:hAnsiTheme="majorHAnsi" w:cstheme="majorHAnsi"/>
          <w:sz w:val="28"/>
          <w:szCs w:val="28"/>
        </w:rPr>
        <w:t>results in different outcomes</w:t>
      </w:r>
      <w:r w:rsidRPr="00896861">
        <w:rPr>
          <w:rFonts w:asciiTheme="majorHAnsi" w:hAnsiTheme="majorHAnsi" w:cstheme="majorHAnsi"/>
          <w:color w:val="003B57" w:themeColor="text1"/>
          <w:sz w:val="28"/>
          <w:szCs w:val="28"/>
        </w:rPr>
        <w:t xml:space="preserve"> </w:t>
      </w:r>
      <w:r w:rsidRPr="00896861">
        <w:rPr>
          <w:rFonts w:asciiTheme="majorHAnsi" w:hAnsiTheme="majorHAnsi" w:cstheme="majorHAnsi"/>
          <w:sz w:val="28"/>
          <w:szCs w:val="28"/>
        </w:rPr>
        <w:t xml:space="preserve">depending on the structure of the classification framework used. This means that the quality of the statistics being produced can be enhanced by prioritising some category splits over others. </w:t>
      </w:r>
    </w:p>
    <w:p w14:paraId="2DF2E908"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sz w:val="28"/>
          <w:szCs w:val="28"/>
        </w:rPr>
      </w:pPr>
    </w:p>
    <w:p w14:paraId="5AE29E30"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sz w:val="28"/>
          <w:szCs w:val="28"/>
        </w:rPr>
      </w:pPr>
      <w:r w:rsidRPr="00896861">
        <w:rPr>
          <w:rFonts w:asciiTheme="majorHAnsi" w:hAnsiTheme="majorHAnsi" w:cstheme="majorHAnsi"/>
          <w:sz w:val="28"/>
          <w:szCs w:val="28"/>
        </w:rPr>
        <w:t xml:space="preserve">This also means that, in limited circumstances, there may be a benefit to creating more SIC classes that are subsets of NACE classes than creating five-digit SIC subclasses beneath four-digit NACE classes.  </w:t>
      </w:r>
    </w:p>
    <w:p w14:paraId="79C3295F"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4F172768"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r w:rsidRPr="00896861">
        <w:rPr>
          <w:rFonts w:asciiTheme="majorHAnsi" w:hAnsiTheme="majorHAnsi" w:cstheme="majorHAnsi"/>
          <w:color w:val="000000"/>
          <w:sz w:val="28"/>
          <w:szCs w:val="28"/>
        </w:rPr>
        <w:t xml:space="preserve">4. Changes to provide more granularity in services industries and to reflect the digital economy should be prioritised  </w:t>
      </w:r>
    </w:p>
    <w:p w14:paraId="464FB166"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7A55701E" w14:textId="77777777" w:rsidR="00896861" w:rsidRPr="00F00A0C" w:rsidRDefault="00896861" w:rsidP="00896861">
      <w:pPr>
        <w:pStyle w:val="NormalWeb"/>
        <w:shd w:val="clear" w:color="auto" w:fill="FFFFFF" w:themeFill="background1"/>
        <w:spacing w:before="0" w:beforeAutospacing="0" w:after="0" w:afterAutospacing="0" w:line="259" w:lineRule="auto"/>
        <w:rPr>
          <w:rFonts w:asciiTheme="majorHAnsi" w:hAnsiTheme="majorHAnsi" w:cstheme="majorHAnsi"/>
          <w:sz w:val="28"/>
          <w:szCs w:val="28"/>
        </w:rPr>
      </w:pPr>
      <w:r w:rsidRPr="00F00A0C">
        <w:rPr>
          <w:rFonts w:asciiTheme="majorHAnsi" w:hAnsiTheme="majorHAnsi" w:cstheme="majorHAnsi"/>
          <w:sz w:val="28"/>
          <w:szCs w:val="28"/>
        </w:rPr>
        <w:t xml:space="preserve">A </w:t>
      </w:r>
      <w:hyperlink r:id="rId20" w:history="1">
        <w:r w:rsidRPr="00896861">
          <w:rPr>
            <w:rStyle w:val="Hyperlink"/>
            <w:rFonts w:asciiTheme="majorHAnsi" w:eastAsiaTheme="majorEastAsia" w:hAnsiTheme="majorHAnsi" w:cstheme="majorHAnsi"/>
            <w:sz w:val="28"/>
            <w:szCs w:val="28"/>
          </w:rPr>
          <w:t>UK Statistics Assembly</w:t>
        </w:r>
      </w:hyperlink>
      <w:r w:rsidRPr="00896861">
        <w:rPr>
          <w:rFonts w:asciiTheme="majorHAnsi" w:hAnsiTheme="majorHAnsi" w:cstheme="majorHAnsi"/>
          <w:color w:val="003B57" w:themeColor="text1"/>
          <w:sz w:val="28"/>
          <w:szCs w:val="28"/>
        </w:rPr>
        <w:t xml:space="preserve"> </w:t>
      </w:r>
      <w:r w:rsidRPr="00F00A0C">
        <w:rPr>
          <w:rFonts w:asciiTheme="majorHAnsi" w:hAnsiTheme="majorHAnsi" w:cstheme="majorHAnsi"/>
          <w:sz w:val="28"/>
          <w:szCs w:val="28"/>
        </w:rPr>
        <w:t xml:space="preserve">was held in January 2025, jointly organised by the UK Statistics Authority and the Royal Statistical Society. Assembly attendees provided views that: </w:t>
      </w:r>
    </w:p>
    <w:p w14:paraId="3ABB157A" w14:textId="77777777" w:rsidR="00896861" w:rsidRPr="00F00A0C" w:rsidRDefault="00896861" w:rsidP="00896861">
      <w:pPr>
        <w:pStyle w:val="NormalWeb"/>
        <w:shd w:val="clear" w:color="auto" w:fill="FFFFFF"/>
        <w:spacing w:before="0" w:beforeAutospacing="0" w:after="0" w:afterAutospacing="0" w:line="259" w:lineRule="auto"/>
        <w:rPr>
          <w:rFonts w:asciiTheme="majorHAnsi" w:hAnsiTheme="majorHAnsi" w:cstheme="majorHAnsi"/>
          <w:sz w:val="28"/>
          <w:szCs w:val="28"/>
        </w:rPr>
      </w:pPr>
    </w:p>
    <w:p w14:paraId="3633B66C" w14:textId="77777777" w:rsidR="00896861" w:rsidRPr="00F00A0C" w:rsidRDefault="00896861" w:rsidP="00896861">
      <w:pPr>
        <w:pStyle w:val="NormalWeb"/>
        <w:numPr>
          <w:ilvl w:val="0"/>
          <w:numId w:val="17"/>
        </w:numPr>
        <w:shd w:val="clear" w:color="auto" w:fill="FFFFFF" w:themeFill="background1"/>
        <w:spacing w:before="0" w:beforeAutospacing="0" w:after="0" w:afterAutospacing="0" w:line="259" w:lineRule="auto"/>
        <w:rPr>
          <w:rFonts w:asciiTheme="majorHAnsi" w:hAnsiTheme="majorHAnsi" w:cstheme="majorHAnsi"/>
          <w:sz w:val="28"/>
          <w:szCs w:val="28"/>
        </w:rPr>
      </w:pPr>
      <w:r w:rsidRPr="00F00A0C">
        <w:rPr>
          <w:rFonts w:asciiTheme="majorHAnsi" w:hAnsiTheme="majorHAnsi" w:cstheme="majorHAnsi"/>
          <w:sz w:val="28"/>
          <w:szCs w:val="28"/>
        </w:rPr>
        <w:t>the current SIC is not representative of the current economy and is out of date, particularly regarding service industries</w:t>
      </w:r>
    </w:p>
    <w:p w14:paraId="78EA238C" w14:textId="77777777" w:rsidR="00896861" w:rsidRPr="00F00A0C" w:rsidRDefault="00896861" w:rsidP="00896861">
      <w:pPr>
        <w:pStyle w:val="NormalWeb"/>
        <w:numPr>
          <w:ilvl w:val="0"/>
          <w:numId w:val="17"/>
        </w:numPr>
        <w:shd w:val="clear" w:color="auto" w:fill="FFFFFF" w:themeFill="background1"/>
        <w:spacing w:before="0" w:beforeAutospacing="0" w:after="0" w:afterAutospacing="0" w:line="259" w:lineRule="auto"/>
        <w:rPr>
          <w:rFonts w:asciiTheme="majorHAnsi" w:hAnsiTheme="majorHAnsi" w:cstheme="majorHAnsi"/>
          <w:sz w:val="28"/>
          <w:szCs w:val="28"/>
        </w:rPr>
      </w:pPr>
      <w:r w:rsidRPr="00F00A0C">
        <w:rPr>
          <w:rFonts w:asciiTheme="majorHAnsi" w:hAnsiTheme="majorHAnsi" w:cstheme="majorHAnsi"/>
          <w:sz w:val="28"/>
          <w:szCs w:val="28"/>
        </w:rPr>
        <w:t>the digital economy is not represented adequately in the product or industry guidance</w:t>
      </w:r>
    </w:p>
    <w:p w14:paraId="4962BBA7" w14:textId="77777777" w:rsidR="00896861" w:rsidRPr="00F00A0C" w:rsidRDefault="00896861" w:rsidP="00896861">
      <w:pPr>
        <w:pStyle w:val="NormalWeb"/>
        <w:numPr>
          <w:ilvl w:val="0"/>
          <w:numId w:val="17"/>
        </w:numPr>
        <w:shd w:val="clear" w:color="auto" w:fill="FFFFFF" w:themeFill="background1"/>
        <w:spacing w:before="0" w:beforeAutospacing="0" w:after="0" w:afterAutospacing="0" w:line="259" w:lineRule="auto"/>
        <w:rPr>
          <w:rFonts w:asciiTheme="majorHAnsi" w:hAnsiTheme="majorHAnsi" w:cstheme="majorHAnsi"/>
          <w:sz w:val="28"/>
          <w:szCs w:val="28"/>
        </w:rPr>
      </w:pPr>
      <w:r w:rsidRPr="00F00A0C">
        <w:rPr>
          <w:rFonts w:asciiTheme="majorHAnsi" w:hAnsiTheme="majorHAnsi" w:cstheme="majorHAnsi"/>
          <w:sz w:val="28"/>
          <w:szCs w:val="28"/>
        </w:rPr>
        <w:t>collaboration between the statistical system and business is central to improvements being made</w:t>
      </w:r>
    </w:p>
    <w:p w14:paraId="6BC5D101" w14:textId="77777777" w:rsidR="00896861" w:rsidRPr="00896861" w:rsidRDefault="00896861" w:rsidP="00896861">
      <w:pPr>
        <w:pStyle w:val="NormalWeb"/>
        <w:numPr>
          <w:ilvl w:val="0"/>
          <w:numId w:val="17"/>
        </w:numPr>
        <w:shd w:val="clear" w:color="auto" w:fill="FFFFFF" w:themeFill="background1"/>
        <w:spacing w:before="0" w:beforeAutospacing="0" w:after="0" w:afterAutospacing="0" w:line="259" w:lineRule="auto"/>
        <w:rPr>
          <w:rFonts w:asciiTheme="majorHAnsi" w:hAnsiTheme="majorHAnsi" w:cstheme="majorHAnsi"/>
          <w:color w:val="000000"/>
          <w:sz w:val="28"/>
          <w:szCs w:val="28"/>
        </w:rPr>
      </w:pPr>
      <w:r w:rsidRPr="00F00A0C">
        <w:rPr>
          <w:rFonts w:asciiTheme="majorHAnsi" w:hAnsiTheme="majorHAnsi" w:cstheme="majorHAnsi"/>
          <w:sz w:val="28"/>
          <w:szCs w:val="28"/>
        </w:rPr>
        <w:t>the UK needs a classifications framework that is consistent over time and internationally coherent</w:t>
      </w:r>
    </w:p>
    <w:p w14:paraId="1EEFFD50"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77D5B9E7" w14:textId="77777777" w:rsidR="00896861" w:rsidRPr="00896861" w:rsidRDefault="00896861" w:rsidP="00896861">
      <w:pPr>
        <w:pStyle w:val="NormalWeb"/>
        <w:numPr>
          <w:ilvl w:val="0"/>
          <w:numId w:val="18"/>
        </w:numPr>
        <w:shd w:val="clear" w:color="auto" w:fill="FFFFFF"/>
        <w:spacing w:before="0" w:beforeAutospacing="0" w:after="0" w:afterAutospacing="0" w:line="259" w:lineRule="auto"/>
        <w:rPr>
          <w:rFonts w:asciiTheme="majorHAnsi" w:hAnsiTheme="majorHAnsi" w:cstheme="majorHAnsi"/>
          <w:color w:val="000000"/>
          <w:sz w:val="28"/>
          <w:szCs w:val="28"/>
        </w:rPr>
      </w:pPr>
      <w:r w:rsidRPr="00896861">
        <w:rPr>
          <w:rFonts w:asciiTheme="majorHAnsi" w:hAnsiTheme="majorHAnsi" w:cstheme="majorHAnsi"/>
          <w:color w:val="000000"/>
          <w:sz w:val="28"/>
          <w:szCs w:val="28"/>
        </w:rPr>
        <w:t xml:space="preserve">A review of </w:t>
      </w:r>
      <w:commentRangeStart w:id="2"/>
      <w:r w:rsidRPr="00896861">
        <w:rPr>
          <w:rFonts w:asciiTheme="majorHAnsi" w:hAnsiTheme="majorHAnsi" w:cstheme="majorHAnsi"/>
          <w:color w:val="000000"/>
          <w:sz w:val="28"/>
          <w:szCs w:val="28"/>
        </w:rPr>
        <w:t xml:space="preserve">the product guidance </w:t>
      </w:r>
      <w:commentRangeEnd w:id="2"/>
      <w:r w:rsidRPr="00896861">
        <w:rPr>
          <w:rStyle w:val="CommentReference"/>
          <w:rFonts w:asciiTheme="majorHAnsi" w:eastAsiaTheme="minorHAnsi" w:hAnsiTheme="majorHAnsi" w:cstheme="majorHAnsi"/>
          <w:sz w:val="28"/>
          <w:szCs w:val="28"/>
          <w:lang w:eastAsia="en-US"/>
        </w:rPr>
        <w:commentReference w:id="2"/>
      </w:r>
      <w:r w:rsidRPr="00896861">
        <w:rPr>
          <w:rFonts w:asciiTheme="majorHAnsi" w:hAnsiTheme="majorHAnsi" w:cstheme="majorHAnsi"/>
          <w:color w:val="000000"/>
          <w:sz w:val="28"/>
          <w:szCs w:val="28"/>
        </w:rPr>
        <w:t xml:space="preserve">used by the UK should take place concurrently with the SIC revision  </w:t>
      </w:r>
    </w:p>
    <w:p w14:paraId="5D49DCEF"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75ADAD24" w14:textId="7B0AB00F"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r w:rsidRPr="00896861">
        <w:rPr>
          <w:rFonts w:asciiTheme="majorHAnsi" w:hAnsiTheme="majorHAnsi" w:cstheme="majorHAnsi"/>
          <w:color w:val="000000"/>
          <w:sz w:val="28"/>
          <w:szCs w:val="28"/>
        </w:rPr>
        <w:t xml:space="preserve">The ONS measures economic activity by industry through the SIC framework, but we also measure the goods and services produced by those industries by using the </w:t>
      </w:r>
      <w:hyperlink r:id="rId25" w:history="1">
        <w:r w:rsidRPr="00896861">
          <w:rPr>
            <w:rStyle w:val="Hyperlink"/>
            <w:rFonts w:asciiTheme="majorHAnsi" w:eastAsiaTheme="majorEastAsia" w:hAnsiTheme="majorHAnsi" w:cstheme="majorHAnsi"/>
            <w:sz w:val="28"/>
            <w:szCs w:val="28"/>
          </w:rPr>
          <w:t>Statistical Classification of Products by Activity (CPA v2.1)</w:t>
        </w:r>
      </w:hyperlink>
      <w:r w:rsidRPr="00896861">
        <w:rPr>
          <w:rFonts w:asciiTheme="majorHAnsi" w:hAnsiTheme="majorHAnsi" w:cstheme="majorHAnsi"/>
          <w:sz w:val="28"/>
          <w:szCs w:val="28"/>
        </w:rPr>
        <w:t>, a</w:t>
      </w:r>
      <w:r w:rsidRPr="00896861">
        <w:rPr>
          <w:rFonts w:asciiTheme="majorHAnsi" w:hAnsiTheme="majorHAnsi" w:cstheme="majorHAnsi"/>
          <w:color w:val="000000"/>
          <w:sz w:val="28"/>
          <w:szCs w:val="28"/>
        </w:rPr>
        <w:t xml:space="preserve"> product framework which was first published in 2015. A new version of CPA (</w:t>
      </w:r>
      <w:r w:rsidRPr="002E61DB">
        <w:rPr>
          <w:rFonts w:asciiTheme="majorHAnsi" w:eastAsiaTheme="majorEastAsia" w:hAnsiTheme="majorHAnsi" w:cstheme="majorHAnsi"/>
          <w:sz w:val="28"/>
          <w:szCs w:val="28"/>
        </w:rPr>
        <w:t>v2.</w:t>
      </w:r>
      <w:r w:rsidRPr="002E61DB">
        <w:rPr>
          <w:rFonts w:asciiTheme="majorHAnsi" w:eastAsiaTheme="majorEastAsia" w:hAnsiTheme="majorHAnsi" w:cstheme="majorHAnsi"/>
          <w:sz w:val="28"/>
          <w:szCs w:val="28"/>
        </w:rPr>
        <w:t>2</w:t>
      </w:r>
      <w:r w:rsidRPr="00896861">
        <w:rPr>
          <w:rFonts w:asciiTheme="majorHAnsi" w:hAnsiTheme="majorHAnsi" w:cstheme="majorHAnsi"/>
          <w:color w:val="000000"/>
          <w:sz w:val="28"/>
          <w:szCs w:val="28"/>
        </w:rPr>
        <w:t>) was adopted by Eurostat in 2024, and so the UK needs to review which product guidance it should use.</w:t>
      </w:r>
    </w:p>
    <w:p w14:paraId="22D822A2"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58B571B3"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r w:rsidRPr="00896861">
        <w:rPr>
          <w:rFonts w:asciiTheme="majorHAnsi" w:hAnsiTheme="majorHAnsi" w:cstheme="majorHAnsi"/>
          <w:color w:val="000000"/>
          <w:sz w:val="28"/>
          <w:szCs w:val="28"/>
        </w:rPr>
        <w:lastRenderedPageBreak/>
        <w:t xml:space="preserve">Many of the same economic measurement issues raised as part of the SIC review are likely to be relevant to future decisions on the product guidance. Therefore, the UK product guidance will be reviewed alongside SIC, to make each review more efficient and effective. </w:t>
      </w:r>
    </w:p>
    <w:p w14:paraId="43D7B97E"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45F3EBF8" w14:textId="77777777" w:rsidR="00896861" w:rsidRPr="00896861" w:rsidRDefault="00896861" w:rsidP="00896861">
      <w:pPr>
        <w:pStyle w:val="NormalWeb"/>
        <w:shd w:val="clear" w:color="auto" w:fill="FFFFFF"/>
        <w:spacing w:before="0" w:beforeAutospacing="0" w:after="0" w:afterAutospacing="0" w:line="259" w:lineRule="auto"/>
        <w:rPr>
          <w:rFonts w:asciiTheme="majorHAnsi" w:hAnsiTheme="majorHAnsi" w:cstheme="majorHAnsi"/>
          <w:color w:val="000000"/>
          <w:sz w:val="28"/>
          <w:szCs w:val="28"/>
        </w:rPr>
      </w:pPr>
    </w:p>
    <w:p w14:paraId="39B050BA" w14:textId="77777777" w:rsidR="00896861" w:rsidRPr="00896861" w:rsidRDefault="00896861" w:rsidP="00F00A0C">
      <w:pPr>
        <w:pStyle w:val="Heading2"/>
      </w:pPr>
      <w:bookmarkStart w:id="3" w:name="_Toc197588522"/>
      <w:r w:rsidRPr="00896861">
        <w:t>Next steps</w:t>
      </w:r>
      <w:bookmarkEnd w:id="3"/>
    </w:p>
    <w:p w14:paraId="3C15BBEC" w14:textId="77777777" w:rsidR="00896861" w:rsidRPr="00896861" w:rsidRDefault="00896861" w:rsidP="00896861">
      <w:pPr>
        <w:spacing w:line="259" w:lineRule="auto"/>
        <w:rPr>
          <w:rFonts w:asciiTheme="majorHAnsi" w:hAnsiTheme="majorHAnsi" w:cstheme="majorHAnsi"/>
          <w:b/>
          <w:bCs/>
          <w:sz w:val="28"/>
          <w:szCs w:val="28"/>
        </w:rPr>
      </w:pPr>
    </w:p>
    <w:p w14:paraId="28D72A19" w14:textId="77777777" w:rsidR="00896861" w:rsidRPr="00896861" w:rsidRDefault="00896861" w:rsidP="00896861">
      <w:pPr>
        <w:pStyle w:val="NormalWeb"/>
        <w:shd w:val="clear" w:color="auto" w:fill="FFFFFF" w:themeFill="background1"/>
        <w:spacing w:before="0" w:beforeAutospacing="0" w:after="0" w:afterAutospacing="0" w:line="259" w:lineRule="auto"/>
        <w:rPr>
          <w:rFonts w:asciiTheme="majorHAnsi" w:hAnsiTheme="majorHAnsi" w:cstheme="majorHAnsi"/>
          <w:color w:val="003B57" w:themeColor="text1"/>
          <w:sz w:val="28"/>
          <w:szCs w:val="28"/>
        </w:rPr>
      </w:pPr>
      <w:r w:rsidRPr="00896861">
        <w:rPr>
          <w:rFonts w:asciiTheme="majorHAnsi" w:hAnsiTheme="majorHAnsi" w:cstheme="majorHAnsi"/>
          <w:color w:val="000000"/>
          <w:sz w:val="28"/>
          <w:szCs w:val="28"/>
        </w:rPr>
        <w:t xml:space="preserve">We will be using the SIC revision process to provide a framework that better represents today’s economy, particularly for service industries and the digital economy. The framework will be known </w:t>
      </w:r>
      <w:r w:rsidRPr="002E61DB">
        <w:rPr>
          <w:rFonts w:asciiTheme="majorHAnsi" w:hAnsiTheme="majorHAnsi" w:cstheme="majorHAnsi"/>
          <w:sz w:val="28"/>
          <w:szCs w:val="28"/>
        </w:rPr>
        <w:t xml:space="preserve">as “UK SIC2026.” </w:t>
      </w:r>
    </w:p>
    <w:p w14:paraId="6176C0FF" w14:textId="77777777" w:rsidR="00896861" w:rsidRPr="00896861" w:rsidRDefault="00896861" w:rsidP="00896861">
      <w:pPr>
        <w:pStyle w:val="NormalWeb"/>
        <w:shd w:val="clear" w:color="auto" w:fill="FFFFFF" w:themeFill="background1"/>
        <w:spacing w:before="0" w:beforeAutospacing="0" w:after="0" w:afterAutospacing="0" w:line="259" w:lineRule="auto"/>
        <w:rPr>
          <w:rFonts w:asciiTheme="majorHAnsi" w:hAnsiTheme="majorHAnsi" w:cstheme="majorHAnsi"/>
          <w:color w:val="003B57" w:themeColor="text1"/>
          <w:sz w:val="28"/>
          <w:szCs w:val="28"/>
        </w:rPr>
      </w:pPr>
    </w:p>
    <w:p w14:paraId="23D6CE28" w14:textId="77777777" w:rsidR="00896861" w:rsidRPr="00F00A0C" w:rsidRDefault="00896861" w:rsidP="00896861">
      <w:pPr>
        <w:pStyle w:val="NormalWeb"/>
        <w:shd w:val="clear" w:color="auto" w:fill="FFFFFF" w:themeFill="background1"/>
        <w:spacing w:before="0" w:beforeAutospacing="0" w:after="0" w:afterAutospacing="0" w:line="259" w:lineRule="auto"/>
        <w:rPr>
          <w:rFonts w:asciiTheme="majorHAnsi" w:hAnsiTheme="majorHAnsi" w:cstheme="majorHAnsi"/>
          <w:sz w:val="28"/>
          <w:szCs w:val="28"/>
        </w:rPr>
      </w:pPr>
      <w:r w:rsidRPr="00F00A0C">
        <w:rPr>
          <w:rFonts w:asciiTheme="majorHAnsi" w:hAnsiTheme="majorHAnsi" w:cstheme="majorHAnsi"/>
          <w:sz w:val="28"/>
          <w:szCs w:val="28"/>
        </w:rPr>
        <w:t xml:space="preserve">We have now established governance arrangements to oversee the revision process, which includes a cross-government Steering Board (comprised of Statistical Heads of Profession, UK SIC user representatives including the Treasury and the Bank of England, and representatives from key ONS departments). Further information on the terms of reference and decision-making process for the revision will be shared in due course. </w:t>
      </w:r>
    </w:p>
    <w:p w14:paraId="02AF8E01" w14:textId="77777777" w:rsidR="00896861" w:rsidRPr="00F00A0C" w:rsidRDefault="00896861" w:rsidP="00896861">
      <w:pPr>
        <w:pStyle w:val="NormalWeb"/>
        <w:shd w:val="clear" w:color="auto" w:fill="FFFFFF" w:themeFill="background1"/>
        <w:spacing w:before="0" w:beforeAutospacing="0" w:after="0" w:afterAutospacing="0" w:line="259" w:lineRule="auto"/>
        <w:rPr>
          <w:rFonts w:asciiTheme="majorHAnsi" w:hAnsiTheme="majorHAnsi" w:cstheme="majorHAnsi"/>
          <w:sz w:val="28"/>
          <w:szCs w:val="28"/>
        </w:rPr>
      </w:pPr>
    </w:p>
    <w:p w14:paraId="23E77C0E" w14:textId="77777777" w:rsidR="00896861" w:rsidRPr="00F00A0C" w:rsidRDefault="00896861" w:rsidP="00896861">
      <w:pPr>
        <w:pStyle w:val="NormalWeb"/>
        <w:shd w:val="clear" w:color="auto" w:fill="FFFFFF" w:themeFill="background1"/>
        <w:spacing w:before="0" w:beforeAutospacing="0" w:after="0" w:afterAutospacing="0" w:line="259" w:lineRule="auto"/>
        <w:rPr>
          <w:rFonts w:asciiTheme="majorHAnsi" w:hAnsiTheme="majorHAnsi" w:cstheme="majorHAnsi"/>
          <w:sz w:val="28"/>
          <w:szCs w:val="28"/>
        </w:rPr>
      </w:pPr>
      <w:r w:rsidRPr="00F00A0C">
        <w:rPr>
          <w:rFonts w:asciiTheme="majorHAnsi" w:hAnsiTheme="majorHAnsi" w:cstheme="majorHAnsi"/>
          <w:sz w:val="28"/>
          <w:szCs w:val="28"/>
        </w:rPr>
        <w:t>Relevant coordinators from across the Government Statistical Service will lead on liaising with relevant parties, such as businesses and trade bodies, as well as other users. All users of UK SIC will be able to feed into the revision process via these coordinators, who will engage with users to enable decisions on the final UK SIC2026 framework by March 2026. Details on how users can get involved and submit proposals will also be shared in due course on this page.</w:t>
      </w:r>
    </w:p>
    <w:p w14:paraId="028EE7B4" w14:textId="77777777" w:rsidR="00896861" w:rsidRPr="00896861" w:rsidRDefault="00896861" w:rsidP="00896861">
      <w:pPr>
        <w:pStyle w:val="NormalWeb"/>
        <w:shd w:val="clear" w:color="auto" w:fill="FFFFFF" w:themeFill="background1"/>
        <w:spacing w:before="0" w:beforeAutospacing="0" w:after="0" w:afterAutospacing="0" w:line="259" w:lineRule="auto"/>
        <w:rPr>
          <w:rFonts w:asciiTheme="majorHAnsi" w:hAnsiTheme="majorHAnsi" w:cstheme="majorHAnsi"/>
          <w:color w:val="003B57" w:themeColor="text1"/>
          <w:sz w:val="28"/>
          <w:szCs w:val="28"/>
        </w:rPr>
      </w:pPr>
    </w:p>
    <w:p w14:paraId="3F5B9ADD" w14:textId="77777777" w:rsidR="00896861" w:rsidRDefault="00896861" w:rsidP="00896861">
      <w:pPr>
        <w:pStyle w:val="PlainText"/>
        <w:spacing w:line="259" w:lineRule="auto"/>
        <w:rPr>
          <w:rFonts w:asciiTheme="majorHAnsi" w:hAnsiTheme="majorHAnsi" w:cstheme="majorHAnsi"/>
          <w:color w:val="000000"/>
          <w:sz w:val="28"/>
          <w:szCs w:val="28"/>
        </w:rPr>
      </w:pPr>
      <w:r w:rsidRPr="00896861">
        <w:rPr>
          <w:rFonts w:asciiTheme="majorHAnsi" w:hAnsiTheme="majorHAnsi" w:cstheme="majorHAnsi"/>
          <w:color w:val="000000"/>
          <w:sz w:val="28"/>
          <w:szCs w:val="28"/>
        </w:rPr>
        <w:t xml:space="preserve">If you have any questions or further comments, please get in touch at </w:t>
      </w:r>
      <w:hyperlink r:id="rId26" w:history="1">
        <w:r w:rsidRPr="00896861">
          <w:rPr>
            <w:rStyle w:val="Hyperlink"/>
            <w:rFonts w:asciiTheme="majorHAnsi" w:eastAsiaTheme="majorEastAsia" w:hAnsiTheme="majorHAnsi" w:cstheme="majorHAnsi"/>
            <w:sz w:val="28"/>
            <w:szCs w:val="28"/>
          </w:rPr>
          <w:t>sic.revision@ons.gov.uk</w:t>
        </w:r>
      </w:hyperlink>
      <w:r w:rsidRPr="00896861">
        <w:rPr>
          <w:rFonts w:asciiTheme="majorHAnsi" w:hAnsiTheme="majorHAnsi" w:cstheme="majorHAnsi"/>
          <w:color w:val="000000"/>
          <w:sz w:val="28"/>
          <w:szCs w:val="28"/>
        </w:rPr>
        <w:t>.</w:t>
      </w:r>
    </w:p>
    <w:p w14:paraId="2D5339BC" w14:textId="77777777" w:rsidR="00F00A0C" w:rsidRDefault="00F00A0C" w:rsidP="00896861">
      <w:pPr>
        <w:pStyle w:val="PlainText"/>
        <w:spacing w:line="259" w:lineRule="auto"/>
        <w:rPr>
          <w:rFonts w:asciiTheme="majorHAnsi" w:hAnsiTheme="majorHAnsi" w:cstheme="majorHAnsi"/>
          <w:color w:val="000000"/>
          <w:sz w:val="28"/>
          <w:szCs w:val="28"/>
        </w:rPr>
      </w:pPr>
    </w:p>
    <w:p w14:paraId="1A75CB7D" w14:textId="748390FF" w:rsidR="00F00A0C" w:rsidRDefault="00F00A0C">
      <w:pPr>
        <w:spacing w:line="240" w:lineRule="auto"/>
        <w:rPr>
          <w:rFonts w:asciiTheme="majorHAnsi" w:eastAsia="Times New Roman" w:hAnsiTheme="majorHAnsi" w:cstheme="majorHAnsi"/>
          <w:color w:val="000000"/>
          <w:sz w:val="28"/>
          <w:szCs w:val="28"/>
          <w:lang w:val="en-GB"/>
        </w:rPr>
      </w:pPr>
      <w:r>
        <w:rPr>
          <w:rFonts w:asciiTheme="majorHAnsi" w:hAnsiTheme="majorHAnsi" w:cstheme="majorHAnsi"/>
          <w:color w:val="000000"/>
          <w:sz w:val="28"/>
          <w:szCs w:val="28"/>
        </w:rPr>
        <w:br w:type="page"/>
      </w:r>
    </w:p>
    <w:p w14:paraId="07183B6F" w14:textId="748390FF" w:rsidR="00F00A0C" w:rsidRDefault="00F00A0C" w:rsidP="00F00A0C">
      <w:pPr>
        <w:pStyle w:val="Heading1"/>
      </w:pPr>
      <w:bookmarkStart w:id="4" w:name="_Toc197588523"/>
      <w:r>
        <w:lastRenderedPageBreak/>
        <w:t>Appendix</w:t>
      </w:r>
      <w:bookmarkEnd w:id="4"/>
    </w:p>
    <w:p w14:paraId="5EAF9AC2" w14:textId="77777777" w:rsidR="00F00A0C" w:rsidRDefault="00F00A0C" w:rsidP="00896861">
      <w:pPr>
        <w:pStyle w:val="PlainText"/>
        <w:spacing w:line="259" w:lineRule="auto"/>
        <w:rPr>
          <w:rFonts w:asciiTheme="majorHAnsi" w:hAnsiTheme="majorHAnsi" w:cstheme="majorHAnsi"/>
          <w:color w:val="000000"/>
          <w:sz w:val="28"/>
          <w:szCs w:val="28"/>
        </w:rPr>
      </w:pPr>
    </w:p>
    <w:p w14:paraId="669E4EAC" w14:textId="38E9C865" w:rsid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When creating the new SIC classification framework, the UK will wish to retain the useful category splits that exist in the current framework,</w:t>
      </w:r>
      <w:r w:rsidR="00FF6BD8">
        <w:rPr>
          <w:rFonts w:asciiTheme="majorHAnsi" w:hAnsiTheme="majorHAnsi" w:cstheme="majorHAnsi"/>
          <w:color w:val="000000"/>
          <w:sz w:val="28"/>
          <w:szCs w:val="28"/>
        </w:rPr>
        <w:t xml:space="preserve"> </w:t>
      </w:r>
      <w:r w:rsidRPr="00F00A0C">
        <w:rPr>
          <w:rFonts w:asciiTheme="majorHAnsi" w:hAnsiTheme="majorHAnsi" w:cstheme="majorHAnsi"/>
          <w:color w:val="000000"/>
          <w:sz w:val="28"/>
          <w:szCs w:val="28"/>
        </w:rPr>
        <w:t xml:space="preserve">while adding new splits to reflect changes in the economy. </w:t>
      </w:r>
    </w:p>
    <w:p w14:paraId="16E3B6D5" w14:textId="77777777" w:rsidR="00FF6BD8" w:rsidRPr="00F00A0C" w:rsidRDefault="00FF6BD8" w:rsidP="00F00A0C">
      <w:pPr>
        <w:pStyle w:val="PlainText"/>
        <w:rPr>
          <w:rFonts w:asciiTheme="majorHAnsi" w:hAnsiTheme="majorHAnsi" w:cstheme="majorHAnsi"/>
          <w:color w:val="000000"/>
          <w:sz w:val="28"/>
          <w:szCs w:val="28"/>
        </w:rPr>
      </w:pPr>
    </w:p>
    <w:p w14:paraId="623D0BC0" w14:textId="7BB99B50"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There are many areas that will have to be reviewed as part of the revision process. One such area is the sale of motor vehicles (current SIC group 45.1) where:</w:t>
      </w:r>
    </w:p>
    <w:p w14:paraId="5AF8BAD6" w14:textId="77777777" w:rsidR="00F00A0C" w:rsidRPr="00F00A0C" w:rsidRDefault="00F00A0C" w:rsidP="00F00A0C">
      <w:pPr>
        <w:pStyle w:val="PlainText"/>
        <w:rPr>
          <w:rFonts w:asciiTheme="majorHAnsi" w:hAnsiTheme="majorHAnsi" w:cstheme="majorHAnsi"/>
          <w:color w:val="000000"/>
          <w:sz w:val="28"/>
          <w:szCs w:val="28"/>
        </w:rPr>
      </w:pPr>
    </w:p>
    <w:p w14:paraId="132487C6" w14:textId="77777777" w:rsidR="00F00A0C" w:rsidRPr="00F00A0C" w:rsidRDefault="00F00A0C" w:rsidP="00F00A0C">
      <w:pPr>
        <w:pStyle w:val="PlainText"/>
        <w:numPr>
          <w:ilvl w:val="0"/>
          <w:numId w:val="20"/>
        </w:numPr>
        <w:rPr>
          <w:rFonts w:asciiTheme="majorHAnsi" w:hAnsiTheme="majorHAnsi" w:cstheme="majorHAnsi"/>
          <w:color w:val="000000"/>
          <w:sz w:val="28"/>
          <w:szCs w:val="28"/>
        </w:rPr>
      </w:pPr>
      <w:r w:rsidRPr="00F00A0C">
        <w:rPr>
          <w:rFonts w:asciiTheme="majorHAnsi" w:hAnsiTheme="majorHAnsi" w:cstheme="majorHAnsi"/>
          <w:color w:val="000000"/>
          <w:sz w:val="28"/>
          <w:szCs w:val="28"/>
        </w:rPr>
        <w:t>there is a class under group 45.1 for the sale of cars and light motor vehicles (class 45.11) which is split further into a subclass for the sale of new cars and light motor vehicles (subclass 45.11/1) and a subclass for the sale of used cars and light motor vehicles (subclass 45.11/2)</w:t>
      </w:r>
    </w:p>
    <w:p w14:paraId="7B797D36" w14:textId="77777777" w:rsidR="00F00A0C" w:rsidRPr="00F00A0C" w:rsidRDefault="00F00A0C" w:rsidP="00F00A0C">
      <w:pPr>
        <w:pStyle w:val="PlainText"/>
        <w:rPr>
          <w:rFonts w:asciiTheme="majorHAnsi" w:hAnsiTheme="majorHAnsi" w:cstheme="majorHAnsi"/>
          <w:color w:val="000000"/>
          <w:sz w:val="28"/>
          <w:szCs w:val="28"/>
        </w:rPr>
      </w:pPr>
    </w:p>
    <w:p w14:paraId="7EC568FD" w14:textId="77777777" w:rsidR="00F00A0C" w:rsidRPr="00F00A0C" w:rsidRDefault="00F00A0C" w:rsidP="00F00A0C">
      <w:pPr>
        <w:pStyle w:val="PlainText"/>
        <w:numPr>
          <w:ilvl w:val="0"/>
          <w:numId w:val="20"/>
        </w:numPr>
        <w:rPr>
          <w:rFonts w:asciiTheme="majorHAnsi" w:hAnsiTheme="majorHAnsi" w:cstheme="majorHAnsi"/>
          <w:color w:val="000000"/>
          <w:sz w:val="28"/>
          <w:szCs w:val="28"/>
        </w:rPr>
      </w:pPr>
      <w:r w:rsidRPr="00F00A0C">
        <w:rPr>
          <w:rFonts w:asciiTheme="majorHAnsi" w:hAnsiTheme="majorHAnsi" w:cstheme="majorHAnsi"/>
          <w:color w:val="000000"/>
          <w:sz w:val="28"/>
          <w:szCs w:val="28"/>
        </w:rPr>
        <w:t>there is a class under group 45.1 for the sale of other motor vehicles (class 45.19) which includes larger vehicles like lorries</w:t>
      </w:r>
    </w:p>
    <w:p w14:paraId="7659B329" w14:textId="77777777" w:rsidR="00F00A0C" w:rsidRPr="00F00A0C" w:rsidRDefault="00F00A0C" w:rsidP="00F00A0C">
      <w:pPr>
        <w:pStyle w:val="PlainText"/>
        <w:rPr>
          <w:rFonts w:asciiTheme="majorHAnsi" w:hAnsiTheme="majorHAnsi" w:cstheme="majorHAnsi"/>
          <w:color w:val="000000"/>
          <w:sz w:val="28"/>
          <w:szCs w:val="28"/>
        </w:rPr>
      </w:pPr>
    </w:p>
    <w:p w14:paraId="6A3B1278"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The current framework therefore allows statistics to be produced that have been split by the age of the vehicle (new or old) and the type of vehicle (cars and light vehicles or other heavier vehicles like lorries). </w:t>
      </w:r>
    </w:p>
    <w:p w14:paraId="7740790E" w14:textId="77777777" w:rsidR="00F00A0C" w:rsidRPr="00F00A0C" w:rsidRDefault="00F00A0C" w:rsidP="00F00A0C">
      <w:pPr>
        <w:pStyle w:val="PlainText"/>
        <w:rPr>
          <w:rFonts w:asciiTheme="majorHAnsi" w:hAnsiTheme="majorHAnsi" w:cstheme="majorHAnsi"/>
          <w:color w:val="000000"/>
          <w:sz w:val="28"/>
          <w:szCs w:val="28"/>
        </w:rPr>
      </w:pPr>
    </w:p>
    <w:p w14:paraId="7F710AC3"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However, since the last SIC update, the sale of ‘green’ vehicles has become much more prevalent. Some stakeholders have mentioned that in any new SIC guidance it would also be helpful to disaggregate the sale of petrol and diesel vehicles from ‘green’ vehicles in any new SIC guidance</w:t>
      </w:r>
    </w:p>
    <w:p w14:paraId="2EB6E4A2" w14:textId="77777777" w:rsidR="00F00A0C" w:rsidRPr="00F00A0C" w:rsidRDefault="00F00A0C" w:rsidP="00F00A0C">
      <w:pPr>
        <w:pStyle w:val="PlainText"/>
        <w:rPr>
          <w:rFonts w:asciiTheme="majorHAnsi" w:hAnsiTheme="majorHAnsi" w:cstheme="majorHAnsi"/>
          <w:color w:val="000000"/>
          <w:sz w:val="28"/>
          <w:szCs w:val="28"/>
        </w:rPr>
      </w:pPr>
    </w:p>
    <w:p w14:paraId="396DF631" w14:textId="1A8836FD"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At the Office for National Statistics (ONS), we propose that the new NACE framework is the best starting point for the creation of new SIC categories. There is only one new NACE class that corresponds to retail of motor vehicles (class 47.81) and there are a number of different options in terms of how to integrate the three splits (new</w:t>
      </w:r>
      <w:r w:rsidR="00FF6BD8">
        <w:rPr>
          <w:rFonts w:asciiTheme="majorHAnsi" w:hAnsiTheme="majorHAnsi" w:cstheme="majorHAnsi"/>
          <w:color w:val="000000"/>
          <w:sz w:val="28"/>
          <w:szCs w:val="28"/>
        </w:rPr>
        <w:t xml:space="preserve"> </w:t>
      </w:r>
      <w:r w:rsidRPr="00F00A0C">
        <w:rPr>
          <w:rFonts w:asciiTheme="majorHAnsi" w:hAnsiTheme="majorHAnsi" w:cstheme="majorHAnsi"/>
          <w:color w:val="000000"/>
          <w:sz w:val="28"/>
          <w:szCs w:val="28"/>
        </w:rPr>
        <w:t>or old, cars or lorries, petrol or green) into UK SIC.</w:t>
      </w:r>
    </w:p>
    <w:p w14:paraId="4A8A7963" w14:textId="77777777" w:rsidR="00F00A0C" w:rsidRPr="00F00A0C" w:rsidRDefault="00F00A0C" w:rsidP="00F00A0C">
      <w:pPr>
        <w:pStyle w:val="PlainText"/>
        <w:rPr>
          <w:rFonts w:asciiTheme="majorHAnsi" w:hAnsiTheme="majorHAnsi" w:cstheme="majorHAnsi"/>
          <w:color w:val="000000"/>
          <w:sz w:val="28"/>
          <w:szCs w:val="28"/>
        </w:rPr>
      </w:pPr>
    </w:p>
    <w:p w14:paraId="18568F1E" w14:textId="7C7D1596"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However, each of these options can result in the same statistical unit being classified to different five-digit subclasses. This poses an issue as it means </w:t>
      </w:r>
      <w:r w:rsidRPr="00F00A0C">
        <w:rPr>
          <w:rFonts w:asciiTheme="majorHAnsi" w:hAnsiTheme="majorHAnsi" w:cstheme="majorHAnsi"/>
          <w:color w:val="000000"/>
          <w:sz w:val="28"/>
          <w:szCs w:val="28"/>
        </w:rPr>
        <w:lastRenderedPageBreak/>
        <w:t>that not only do the splits have to be agreed for each category, but the order of the splits also have to be assessed and prioritised.</w:t>
      </w:r>
    </w:p>
    <w:p w14:paraId="3124B2FF" w14:textId="7C7D1596" w:rsidR="00F00A0C" w:rsidRPr="00F00A0C" w:rsidRDefault="00F00A0C" w:rsidP="00F00A0C">
      <w:pPr>
        <w:pStyle w:val="Heading2"/>
      </w:pPr>
      <w:bookmarkStart w:id="5" w:name="_Toc197588524"/>
      <w:r w:rsidRPr="00F00A0C">
        <w:t>How statistical units are classified</w:t>
      </w:r>
      <w:bookmarkEnd w:id="5"/>
    </w:p>
    <w:p w14:paraId="67F3C09E"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Statistical units don’t only carry out one economic activity, but they do have to be classified to one five-digit economic activity subclass. The classification of the unit to one subclass is based on an assessment of the percentage of the value-added (or a suitable proxy) provided by each of the economic activity categories in the classification framework. </w:t>
      </w:r>
    </w:p>
    <w:p w14:paraId="0D316164" w14:textId="77777777" w:rsidR="00F00A0C" w:rsidRPr="00F00A0C" w:rsidRDefault="00F00A0C" w:rsidP="00F00A0C">
      <w:pPr>
        <w:pStyle w:val="PlainText"/>
        <w:rPr>
          <w:rFonts w:asciiTheme="majorHAnsi" w:hAnsiTheme="majorHAnsi" w:cstheme="majorHAnsi"/>
          <w:color w:val="000000"/>
          <w:sz w:val="28"/>
          <w:szCs w:val="28"/>
        </w:rPr>
      </w:pPr>
    </w:p>
    <w:p w14:paraId="3A71F3B3"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Classification follows the ‘top-down method’, which means the classification process starts with the identification of the relevant position at the highest level and progresses down through the levels of the classification in the following way: </w:t>
      </w:r>
    </w:p>
    <w:p w14:paraId="409EE09C" w14:textId="77777777" w:rsidR="00F00A0C" w:rsidRPr="00F00A0C" w:rsidRDefault="00F00A0C" w:rsidP="00F00A0C">
      <w:pPr>
        <w:pStyle w:val="PlainText"/>
        <w:rPr>
          <w:rFonts w:asciiTheme="majorHAnsi" w:hAnsiTheme="majorHAnsi" w:cstheme="majorHAnsi"/>
          <w:color w:val="000000"/>
          <w:sz w:val="28"/>
          <w:szCs w:val="28"/>
        </w:rPr>
      </w:pPr>
    </w:p>
    <w:p w14:paraId="2A1B9E8F"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a. Identify the section which has the highest share of the value added </w:t>
      </w:r>
    </w:p>
    <w:p w14:paraId="009E9E48"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b. Within this section, identify the division which has the highest share of the value added </w:t>
      </w:r>
    </w:p>
    <w:p w14:paraId="602AEAD3"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c. Within this division, identify the group which has the highest share of the valued added </w:t>
      </w:r>
    </w:p>
    <w:p w14:paraId="697F831B"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d. Within this group, identify the class which has the highest share of value added</w:t>
      </w:r>
    </w:p>
    <w:p w14:paraId="5BD5A209"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e. Within this class, identify the subclass which has the highest share of value added </w:t>
      </w:r>
    </w:p>
    <w:p w14:paraId="2DB61D72" w14:textId="77777777" w:rsidR="00F00A0C" w:rsidRPr="00F00A0C" w:rsidRDefault="00F00A0C" w:rsidP="00F00A0C">
      <w:pPr>
        <w:pStyle w:val="PlainText"/>
        <w:rPr>
          <w:rFonts w:asciiTheme="majorHAnsi" w:hAnsiTheme="majorHAnsi" w:cstheme="majorHAnsi"/>
          <w:color w:val="000000"/>
          <w:sz w:val="28"/>
          <w:szCs w:val="28"/>
        </w:rPr>
      </w:pPr>
    </w:p>
    <w:p w14:paraId="3E9460A7"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The current UK SIC guidance gives a worked example of the ‘decision path’ for the classification of a unit, and is replicated below:</w:t>
      </w:r>
    </w:p>
    <w:p w14:paraId="5D4CB005" w14:textId="77777777" w:rsidR="00F00A0C" w:rsidRPr="00F00A0C" w:rsidRDefault="00F00A0C" w:rsidP="00F00A0C">
      <w:pPr>
        <w:pStyle w:val="PlainText"/>
        <w:rPr>
          <w:rFonts w:asciiTheme="majorHAnsi" w:hAnsiTheme="majorHAnsi" w:cstheme="majorHAnsi"/>
          <w:color w:val="000000"/>
          <w:sz w:val="28"/>
          <w:szCs w:val="28"/>
        </w:rPr>
      </w:pPr>
    </w:p>
    <w:p w14:paraId="6209A959" w14:textId="77777777" w:rsidR="00F00A0C" w:rsidRPr="00F00A0C" w:rsidRDefault="00F00A0C" w:rsidP="000E7B12">
      <w:pPr>
        <w:pStyle w:val="PlainText"/>
        <w:jc w:val="center"/>
        <w:rPr>
          <w:rFonts w:asciiTheme="majorHAnsi" w:hAnsiTheme="majorHAnsi" w:cstheme="majorHAnsi"/>
          <w:color w:val="000000"/>
          <w:sz w:val="28"/>
          <w:szCs w:val="28"/>
        </w:rPr>
      </w:pPr>
      <w:r w:rsidRPr="00F00A0C">
        <w:rPr>
          <w:rFonts w:asciiTheme="majorHAnsi" w:hAnsiTheme="majorHAnsi" w:cstheme="majorHAnsi"/>
          <w:noProof/>
          <w:color w:val="000000"/>
          <w:sz w:val="28"/>
          <w:szCs w:val="28"/>
        </w:rPr>
        <w:lastRenderedPageBreak/>
        <w:drawing>
          <wp:inline distT="0" distB="0" distL="0" distR="0" wp14:anchorId="545D254B" wp14:editId="146C8158">
            <wp:extent cx="4214906" cy="2755900"/>
            <wp:effectExtent l="0" t="0" r="0" b="6350"/>
            <wp:docPr id="1653746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746403" name=""/>
                    <pic:cNvPicPr/>
                  </pic:nvPicPr>
                  <pic:blipFill rotWithShape="1">
                    <a:blip r:embed="rId27"/>
                    <a:srcRect l="46311" t="39590" r="13361" b="13531"/>
                    <a:stretch/>
                  </pic:blipFill>
                  <pic:spPr bwMode="auto">
                    <a:xfrm>
                      <a:off x="0" y="0"/>
                      <a:ext cx="4231829" cy="2766965"/>
                    </a:xfrm>
                    <a:prstGeom prst="rect">
                      <a:avLst/>
                    </a:prstGeom>
                    <a:ln>
                      <a:noFill/>
                    </a:ln>
                    <a:extLst>
                      <a:ext uri="{53640926-AAD7-44D8-BBD7-CCE9431645EC}">
                        <a14:shadowObscured xmlns:a14="http://schemas.microsoft.com/office/drawing/2010/main"/>
                      </a:ext>
                    </a:extLst>
                  </pic:spPr>
                </pic:pic>
              </a:graphicData>
            </a:graphic>
          </wp:inline>
        </w:drawing>
      </w:r>
    </w:p>
    <w:p w14:paraId="27B2AD00" w14:textId="77777777" w:rsidR="00F00A0C" w:rsidRPr="00F00A0C" w:rsidRDefault="00F00A0C" w:rsidP="00F00A0C">
      <w:pPr>
        <w:pStyle w:val="PlainText"/>
        <w:rPr>
          <w:rFonts w:asciiTheme="majorHAnsi" w:hAnsiTheme="majorHAnsi" w:cstheme="majorHAnsi"/>
          <w:color w:val="000000"/>
          <w:sz w:val="28"/>
          <w:szCs w:val="28"/>
        </w:rPr>
      </w:pPr>
    </w:p>
    <w:p w14:paraId="0CA3A189"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Many statistical units will carry out a limited number of economic activities, and their classification would be unaffected by the structure of the classification framework. However, other units split their production across an array of different subclasses, which can lead to different classification outcomes with different classification framework structures. </w:t>
      </w:r>
    </w:p>
    <w:p w14:paraId="3D4425F1" w14:textId="77777777" w:rsidR="00F00A0C" w:rsidRPr="00F00A0C" w:rsidRDefault="00F00A0C" w:rsidP="00F00A0C">
      <w:pPr>
        <w:pStyle w:val="PlainText"/>
        <w:rPr>
          <w:rFonts w:asciiTheme="majorHAnsi" w:hAnsiTheme="majorHAnsi" w:cstheme="majorHAnsi"/>
          <w:color w:val="000000"/>
          <w:sz w:val="28"/>
          <w:szCs w:val="28"/>
        </w:rPr>
      </w:pPr>
    </w:p>
    <w:p w14:paraId="7A70531B"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To further explain how this may be split, we will use the example of a unit that carries out the following retail activities (where the number beside each category represents the percentage of value added from each):</w:t>
      </w:r>
    </w:p>
    <w:p w14:paraId="42313ABB" w14:textId="77777777" w:rsidR="00F00A0C" w:rsidRPr="00F00A0C" w:rsidRDefault="00F00A0C" w:rsidP="00F00A0C">
      <w:pPr>
        <w:pStyle w:val="PlainText"/>
        <w:rPr>
          <w:rFonts w:asciiTheme="majorHAnsi" w:hAnsiTheme="majorHAnsi" w:cstheme="majorHAnsi"/>
          <w:color w:val="000000"/>
          <w:sz w:val="28"/>
          <w:szCs w:val="28"/>
        </w:rPr>
      </w:pPr>
    </w:p>
    <w:p w14:paraId="75A6DE97"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New petrol cars (21%)</w:t>
      </w:r>
    </w:p>
    <w:p w14:paraId="1DB62BB6"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New green cars (18%)</w:t>
      </w:r>
    </w:p>
    <w:p w14:paraId="70B7AB79"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New petrol lorries (2%)</w:t>
      </w:r>
    </w:p>
    <w:p w14:paraId="513A304D"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New green lorries (5%)</w:t>
      </w:r>
    </w:p>
    <w:p w14:paraId="405BD0D1"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Old petrol cars (20%)</w:t>
      </w:r>
    </w:p>
    <w:p w14:paraId="1D66A969"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Old green cars (16%)</w:t>
      </w:r>
    </w:p>
    <w:p w14:paraId="067DDF90"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Old petrol lorries (1%)</w:t>
      </w:r>
    </w:p>
    <w:p w14:paraId="25F6568E"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Old green lorries (17%)</w:t>
      </w:r>
    </w:p>
    <w:p w14:paraId="766344BF" w14:textId="77777777" w:rsidR="00F00A0C" w:rsidRPr="00F00A0C" w:rsidRDefault="00F00A0C" w:rsidP="00F00A0C">
      <w:pPr>
        <w:pStyle w:val="PlainText"/>
        <w:rPr>
          <w:rFonts w:asciiTheme="majorHAnsi" w:hAnsiTheme="majorHAnsi" w:cstheme="majorHAnsi"/>
          <w:color w:val="000000"/>
          <w:sz w:val="28"/>
          <w:szCs w:val="28"/>
        </w:rPr>
      </w:pPr>
    </w:p>
    <w:p w14:paraId="5951584F" w14:textId="77777777" w:rsidR="00F00A0C" w:rsidRPr="00F00A0C" w:rsidRDefault="00F00A0C" w:rsidP="00F00A0C">
      <w:pPr>
        <w:pStyle w:val="PlainText"/>
        <w:rPr>
          <w:rFonts w:asciiTheme="majorHAnsi" w:hAnsiTheme="majorHAnsi" w:cstheme="majorHAnsi"/>
          <w:color w:val="000000"/>
          <w:sz w:val="28"/>
          <w:szCs w:val="28"/>
        </w:rPr>
      </w:pPr>
    </w:p>
    <w:p w14:paraId="20B5B188" w14:textId="77777777" w:rsidR="00F00A0C" w:rsidRDefault="00F00A0C" w:rsidP="00F00A0C">
      <w:pPr>
        <w:pStyle w:val="PlainText"/>
        <w:rPr>
          <w:rFonts w:asciiTheme="majorHAnsi" w:hAnsiTheme="majorHAnsi" w:cstheme="majorHAnsi"/>
          <w:b/>
          <w:bCs/>
          <w:color w:val="000000"/>
          <w:sz w:val="28"/>
          <w:szCs w:val="28"/>
        </w:rPr>
      </w:pPr>
      <w:r w:rsidRPr="00F00A0C">
        <w:rPr>
          <w:rFonts w:asciiTheme="majorHAnsi" w:hAnsiTheme="majorHAnsi" w:cstheme="majorHAnsi"/>
          <w:b/>
          <w:bCs/>
          <w:color w:val="000000"/>
          <w:sz w:val="28"/>
          <w:szCs w:val="28"/>
        </w:rPr>
        <w:t xml:space="preserve">Option 1: Create subclasses under the NACE category  </w:t>
      </w:r>
    </w:p>
    <w:p w14:paraId="3572D46A" w14:textId="77777777" w:rsidR="000E7B12" w:rsidRPr="00F00A0C" w:rsidRDefault="000E7B12" w:rsidP="00F00A0C">
      <w:pPr>
        <w:pStyle w:val="PlainText"/>
        <w:rPr>
          <w:rFonts w:asciiTheme="majorHAnsi" w:hAnsiTheme="majorHAnsi" w:cstheme="majorHAnsi"/>
          <w:b/>
          <w:bCs/>
          <w:color w:val="000000"/>
          <w:sz w:val="28"/>
          <w:szCs w:val="28"/>
        </w:rPr>
      </w:pPr>
    </w:p>
    <w:p w14:paraId="75687848"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One way would be to follow the previous practice, which was to create eight different five-digit subclasses under the one NACE class as follows:</w:t>
      </w:r>
    </w:p>
    <w:p w14:paraId="43DB661B" w14:textId="77777777" w:rsidR="00F00A0C" w:rsidRPr="00F00A0C" w:rsidRDefault="00F00A0C" w:rsidP="000E7B12">
      <w:pPr>
        <w:pStyle w:val="PlainText"/>
        <w:jc w:val="center"/>
        <w:rPr>
          <w:rFonts w:asciiTheme="majorHAnsi" w:hAnsiTheme="majorHAnsi" w:cstheme="majorHAnsi"/>
          <w:color w:val="000000"/>
          <w:sz w:val="28"/>
          <w:szCs w:val="28"/>
        </w:rPr>
      </w:pPr>
      <w:r w:rsidRPr="00F00A0C">
        <w:rPr>
          <w:rFonts w:asciiTheme="majorHAnsi" w:hAnsiTheme="majorHAnsi" w:cstheme="majorHAnsi"/>
          <w:noProof/>
          <w:color w:val="000000"/>
          <w:sz w:val="28"/>
          <w:szCs w:val="28"/>
        </w:rPr>
        <w:lastRenderedPageBreak/>
        <w:drawing>
          <wp:inline distT="0" distB="0" distL="0" distR="0" wp14:anchorId="21AAD14E" wp14:editId="312C69FD">
            <wp:extent cx="5731510" cy="1215390"/>
            <wp:effectExtent l="0" t="0" r="2540" b="3810"/>
            <wp:docPr id="349090673" name="Picture 349090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1215390"/>
                    </a:xfrm>
                    <a:prstGeom prst="rect">
                      <a:avLst/>
                    </a:prstGeom>
                  </pic:spPr>
                </pic:pic>
              </a:graphicData>
            </a:graphic>
          </wp:inline>
        </w:drawing>
      </w:r>
    </w:p>
    <w:p w14:paraId="52E8EEB4" w14:textId="77777777" w:rsidR="00F00A0C" w:rsidRPr="00F00A0C" w:rsidRDefault="00F00A0C" w:rsidP="00F00A0C">
      <w:pPr>
        <w:pStyle w:val="PlainText"/>
        <w:rPr>
          <w:rFonts w:asciiTheme="majorHAnsi" w:hAnsiTheme="majorHAnsi" w:cstheme="majorHAnsi"/>
          <w:color w:val="000000"/>
          <w:sz w:val="28"/>
          <w:szCs w:val="28"/>
        </w:rPr>
      </w:pPr>
    </w:p>
    <w:p w14:paraId="4D1A4183"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In the scenario above, the unit would be classified as a retailer of new petrol cars and all the output associated with the unit would be counted under this category. </w:t>
      </w:r>
    </w:p>
    <w:p w14:paraId="03501B6E" w14:textId="77777777" w:rsidR="00F00A0C" w:rsidRPr="00F00A0C" w:rsidRDefault="00F00A0C" w:rsidP="00F00A0C">
      <w:pPr>
        <w:pStyle w:val="PlainText"/>
        <w:rPr>
          <w:rFonts w:asciiTheme="majorHAnsi" w:hAnsiTheme="majorHAnsi" w:cstheme="majorHAnsi"/>
          <w:color w:val="000000"/>
          <w:sz w:val="28"/>
          <w:szCs w:val="28"/>
        </w:rPr>
      </w:pPr>
    </w:p>
    <w:p w14:paraId="33390076" w14:textId="2FC80930"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Whil</w:t>
      </w:r>
      <w:r w:rsidR="000E7B12">
        <w:rPr>
          <w:rFonts w:asciiTheme="majorHAnsi" w:hAnsiTheme="majorHAnsi" w:cstheme="majorHAnsi"/>
          <w:color w:val="000000"/>
          <w:sz w:val="28"/>
          <w:szCs w:val="28"/>
        </w:rPr>
        <w:t>e</w:t>
      </w:r>
      <w:r w:rsidRPr="00F00A0C">
        <w:rPr>
          <w:rFonts w:asciiTheme="majorHAnsi" w:hAnsiTheme="majorHAnsi" w:cstheme="majorHAnsi"/>
          <w:color w:val="000000"/>
          <w:sz w:val="28"/>
          <w:szCs w:val="28"/>
        </w:rPr>
        <w:t xml:space="preserve"> this may seem reasonable</w:t>
      </w:r>
      <w:r w:rsidR="00FF6BD8">
        <w:rPr>
          <w:rFonts w:asciiTheme="majorHAnsi" w:hAnsiTheme="majorHAnsi" w:cstheme="majorHAnsi"/>
          <w:color w:val="000000"/>
          <w:sz w:val="28"/>
          <w:szCs w:val="28"/>
        </w:rPr>
        <w:t>;</w:t>
      </w:r>
      <w:r w:rsidRPr="00F00A0C">
        <w:rPr>
          <w:rFonts w:asciiTheme="majorHAnsi" w:hAnsiTheme="majorHAnsi" w:cstheme="majorHAnsi"/>
          <w:color w:val="000000"/>
          <w:sz w:val="28"/>
          <w:szCs w:val="28"/>
        </w:rPr>
        <w:t xml:space="preserve"> the unit creates more value-added from old vehicles than it does from new vehicles and more from green vehicles than it does from petrol vehicles. Therefore, the structure of the classification framework appears to lead to a classification of the unit that doesn’t best represent the economic activities it engages in.   </w:t>
      </w:r>
    </w:p>
    <w:p w14:paraId="2CD37CDF" w14:textId="77777777" w:rsidR="00F00A0C" w:rsidRPr="00F00A0C" w:rsidRDefault="00F00A0C" w:rsidP="00F00A0C">
      <w:pPr>
        <w:pStyle w:val="PlainText"/>
        <w:rPr>
          <w:rFonts w:asciiTheme="majorHAnsi" w:hAnsiTheme="majorHAnsi" w:cstheme="majorHAnsi"/>
          <w:color w:val="000000"/>
          <w:sz w:val="28"/>
          <w:szCs w:val="28"/>
        </w:rPr>
      </w:pPr>
    </w:p>
    <w:p w14:paraId="486A44DD" w14:textId="77777777" w:rsidR="00F00A0C" w:rsidRPr="00F00A0C" w:rsidRDefault="00F00A0C" w:rsidP="00F00A0C">
      <w:pPr>
        <w:pStyle w:val="PlainText"/>
        <w:rPr>
          <w:rFonts w:asciiTheme="majorHAnsi" w:hAnsiTheme="majorHAnsi" w:cstheme="majorHAnsi"/>
          <w:color w:val="000000"/>
          <w:sz w:val="28"/>
          <w:szCs w:val="28"/>
        </w:rPr>
      </w:pPr>
    </w:p>
    <w:p w14:paraId="2FE0A190" w14:textId="77777777" w:rsidR="00F00A0C" w:rsidRDefault="00F00A0C" w:rsidP="00F00A0C">
      <w:pPr>
        <w:pStyle w:val="PlainText"/>
        <w:rPr>
          <w:rFonts w:asciiTheme="majorHAnsi" w:hAnsiTheme="majorHAnsi" w:cstheme="majorHAnsi"/>
          <w:b/>
          <w:bCs/>
          <w:color w:val="000000"/>
          <w:sz w:val="28"/>
          <w:szCs w:val="28"/>
        </w:rPr>
      </w:pPr>
      <w:r w:rsidRPr="00F00A0C">
        <w:rPr>
          <w:rFonts w:asciiTheme="majorHAnsi" w:hAnsiTheme="majorHAnsi" w:cstheme="majorHAnsi"/>
          <w:b/>
          <w:bCs/>
          <w:color w:val="000000"/>
          <w:sz w:val="28"/>
          <w:szCs w:val="28"/>
        </w:rPr>
        <w:t xml:space="preserve">Option 2: Create two subsets of the NACE class based on the new/old split  </w:t>
      </w:r>
    </w:p>
    <w:p w14:paraId="205B9C4F" w14:textId="77777777" w:rsidR="000E7B12" w:rsidRPr="00F00A0C" w:rsidRDefault="000E7B12" w:rsidP="00F00A0C">
      <w:pPr>
        <w:pStyle w:val="PlainText"/>
        <w:rPr>
          <w:rFonts w:asciiTheme="majorHAnsi" w:hAnsiTheme="majorHAnsi" w:cstheme="majorHAnsi"/>
          <w:b/>
          <w:bCs/>
          <w:color w:val="000000"/>
          <w:sz w:val="28"/>
          <w:szCs w:val="28"/>
        </w:rPr>
      </w:pPr>
    </w:p>
    <w:p w14:paraId="57A2CB88"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Another way of engineering the split would be to create two SIC classes that are subsets of the NACE class (based on a split by age), with the five-digit subclasses based on the environmental category and the type category. </w:t>
      </w:r>
    </w:p>
    <w:p w14:paraId="1B66FF6B" w14:textId="77777777" w:rsidR="00F00A0C" w:rsidRPr="00F00A0C" w:rsidRDefault="00F00A0C" w:rsidP="00F00A0C">
      <w:pPr>
        <w:pStyle w:val="PlainText"/>
        <w:rPr>
          <w:rFonts w:asciiTheme="majorHAnsi" w:hAnsiTheme="majorHAnsi" w:cstheme="majorHAnsi"/>
          <w:color w:val="000000"/>
          <w:sz w:val="28"/>
          <w:szCs w:val="28"/>
        </w:rPr>
      </w:pPr>
    </w:p>
    <w:p w14:paraId="74FFED4D" w14:textId="77777777" w:rsidR="000E7B12" w:rsidRDefault="00F00A0C" w:rsidP="000E7B12">
      <w:pPr>
        <w:pStyle w:val="PlainText"/>
        <w:jc w:val="center"/>
        <w:rPr>
          <w:rFonts w:asciiTheme="majorHAnsi" w:hAnsiTheme="majorHAnsi" w:cstheme="majorHAnsi"/>
          <w:color w:val="000000"/>
          <w:sz w:val="28"/>
          <w:szCs w:val="28"/>
        </w:rPr>
      </w:pPr>
      <w:r w:rsidRPr="00F00A0C">
        <w:rPr>
          <w:rFonts w:asciiTheme="majorHAnsi" w:hAnsiTheme="majorHAnsi" w:cstheme="majorHAnsi"/>
          <w:noProof/>
          <w:color w:val="000000"/>
          <w:sz w:val="28"/>
          <w:szCs w:val="28"/>
        </w:rPr>
        <w:drawing>
          <wp:inline distT="0" distB="0" distL="0" distR="0" wp14:anchorId="0FEAE1C9" wp14:editId="7F41AF4F">
            <wp:extent cx="5731510" cy="215455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731510" cy="2154555"/>
                    </a:xfrm>
                    <a:prstGeom prst="rect">
                      <a:avLst/>
                    </a:prstGeom>
                  </pic:spPr>
                </pic:pic>
              </a:graphicData>
            </a:graphic>
          </wp:inline>
        </w:drawing>
      </w:r>
    </w:p>
    <w:p w14:paraId="59616BA2" w14:textId="606099FA" w:rsidR="00F00A0C" w:rsidRPr="00F00A0C" w:rsidRDefault="000E7B12" w:rsidP="000E7B12">
      <w:pPr>
        <w:pStyle w:val="PlainText"/>
        <w:rPr>
          <w:rFonts w:asciiTheme="majorHAnsi" w:hAnsiTheme="majorHAnsi" w:cstheme="majorHAnsi"/>
          <w:color w:val="000000"/>
          <w:sz w:val="28"/>
          <w:szCs w:val="28"/>
        </w:rPr>
      </w:pPr>
      <w:r>
        <w:rPr>
          <w:rFonts w:asciiTheme="majorHAnsi" w:hAnsiTheme="majorHAnsi" w:cstheme="majorHAnsi"/>
          <w:color w:val="000000"/>
          <w:sz w:val="28"/>
          <w:szCs w:val="28"/>
        </w:rPr>
        <w:t xml:space="preserve">The unit </w:t>
      </w:r>
      <w:r w:rsidR="00F00A0C" w:rsidRPr="00F00A0C">
        <w:rPr>
          <w:rFonts w:asciiTheme="majorHAnsi" w:hAnsiTheme="majorHAnsi" w:cstheme="majorHAnsi"/>
          <w:color w:val="000000"/>
          <w:sz w:val="28"/>
          <w:szCs w:val="28"/>
        </w:rPr>
        <w:t xml:space="preserve">would be classified as selling old petrol cars and the output would be more appropriately allocated in terms of the new/old split. However, while the unit creates more value-added in terms of green vehicles, this framework </w:t>
      </w:r>
      <w:r w:rsidR="00F00A0C" w:rsidRPr="00F00A0C">
        <w:rPr>
          <w:rFonts w:asciiTheme="majorHAnsi" w:hAnsiTheme="majorHAnsi" w:cstheme="majorHAnsi"/>
          <w:color w:val="000000"/>
          <w:sz w:val="28"/>
          <w:szCs w:val="28"/>
        </w:rPr>
        <w:lastRenderedPageBreak/>
        <w:t>would lead to all of its output being considered to be in relation to petrol vehicles.</w:t>
      </w:r>
    </w:p>
    <w:p w14:paraId="096B15CC" w14:textId="77777777" w:rsidR="00F00A0C" w:rsidRPr="00F00A0C" w:rsidRDefault="00F00A0C" w:rsidP="00F00A0C">
      <w:pPr>
        <w:pStyle w:val="PlainText"/>
        <w:rPr>
          <w:rFonts w:asciiTheme="majorHAnsi" w:hAnsiTheme="majorHAnsi" w:cstheme="majorHAnsi"/>
          <w:color w:val="000000"/>
          <w:sz w:val="28"/>
          <w:szCs w:val="28"/>
        </w:rPr>
      </w:pPr>
    </w:p>
    <w:p w14:paraId="6C2FF4D2"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Therefore, this framework would provide more accurate statistics in terms of the old/new split but less accurate statistics in terms of the petrol/green split.  </w:t>
      </w:r>
    </w:p>
    <w:p w14:paraId="06D00199" w14:textId="77777777" w:rsidR="00F00A0C" w:rsidRPr="00F00A0C" w:rsidRDefault="00F00A0C" w:rsidP="00F00A0C">
      <w:pPr>
        <w:pStyle w:val="PlainText"/>
        <w:rPr>
          <w:rFonts w:asciiTheme="majorHAnsi" w:hAnsiTheme="majorHAnsi" w:cstheme="majorHAnsi"/>
          <w:color w:val="000000"/>
          <w:sz w:val="28"/>
          <w:szCs w:val="28"/>
        </w:rPr>
      </w:pPr>
    </w:p>
    <w:p w14:paraId="53C618B9" w14:textId="77777777" w:rsidR="00FF6BD8" w:rsidRDefault="00F00A0C" w:rsidP="00F00A0C">
      <w:pPr>
        <w:pStyle w:val="PlainText"/>
        <w:rPr>
          <w:rFonts w:asciiTheme="majorHAnsi" w:hAnsiTheme="majorHAnsi" w:cstheme="majorHAnsi"/>
          <w:b/>
          <w:bCs/>
          <w:color w:val="000000"/>
          <w:sz w:val="28"/>
          <w:szCs w:val="28"/>
        </w:rPr>
      </w:pPr>
      <w:r w:rsidRPr="00F00A0C">
        <w:rPr>
          <w:rFonts w:asciiTheme="majorHAnsi" w:hAnsiTheme="majorHAnsi" w:cstheme="majorHAnsi"/>
          <w:b/>
          <w:bCs/>
          <w:color w:val="000000"/>
          <w:sz w:val="28"/>
          <w:szCs w:val="28"/>
        </w:rPr>
        <w:t xml:space="preserve">Option 3: Create two subsets of the NACE class based on the new/old split </w:t>
      </w:r>
    </w:p>
    <w:p w14:paraId="74D9EDDF" w14:textId="07E0BD2D" w:rsidR="00F00A0C" w:rsidRPr="00F00A0C" w:rsidRDefault="00F00A0C" w:rsidP="00F00A0C">
      <w:pPr>
        <w:pStyle w:val="PlainText"/>
        <w:rPr>
          <w:rFonts w:asciiTheme="majorHAnsi" w:hAnsiTheme="majorHAnsi" w:cstheme="majorHAnsi"/>
          <w:b/>
          <w:bCs/>
          <w:color w:val="000000"/>
          <w:sz w:val="28"/>
          <w:szCs w:val="28"/>
        </w:rPr>
      </w:pPr>
      <w:r w:rsidRPr="00F00A0C">
        <w:rPr>
          <w:rFonts w:asciiTheme="majorHAnsi" w:hAnsiTheme="majorHAnsi" w:cstheme="majorHAnsi"/>
          <w:b/>
          <w:bCs/>
          <w:color w:val="000000"/>
          <w:sz w:val="28"/>
          <w:szCs w:val="28"/>
        </w:rPr>
        <w:t xml:space="preserve"> </w:t>
      </w:r>
    </w:p>
    <w:p w14:paraId="6787730E"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A further way of engineering the splits would be to create two subsets of the NACE class based on the petrol/green split rather than the new/old split.  </w:t>
      </w:r>
    </w:p>
    <w:p w14:paraId="5255C16B"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  </w:t>
      </w:r>
    </w:p>
    <w:p w14:paraId="3EE9FDD6"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noProof/>
          <w:color w:val="000000"/>
          <w:sz w:val="28"/>
          <w:szCs w:val="28"/>
        </w:rPr>
        <w:drawing>
          <wp:anchor distT="0" distB="0" distL="114300" distR="114300" simplePos="0" relativeHeight="251658242" behindDoc="1" locked="0" layoutInCell="1" allowOverlap="1" wp14:anchorId="1AC693CB" wp14:editId="64111AE5">
            <wp:simplePos x="0" y="0"/>
            <wp:positionH relativeFrom="margin">
              <wp:align>right</wp:align>
            </wp:positionH>
            <wp:positionV relativeFrom="paragraph">
              <wp:posOffset>0</wp:posOffset>
            </wp:positionV>
            <wp:extent cx="5731510" cy="1867535"/>
            <wp:effectExtent l="0" t="0" r="2540" b="0"/>
            <wp:wrapTight wrapText="bothSides">
              <wp:wrapPolygon edited="0">
                <wp:start x="0" y="0"/>
                <wp:lineTo x="0" y="21372"/>
                <wp:lineTo x="21538" y="21372"/>
                <wp:lineTo x="2153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31510" cy="1867535"/>
                    </a:xfrm>
                    <a:prstGeom prst="rect">
                      <a:avLst/>
                    </a:prstGeom>
                  </pic:spPr>
                </pic:pic>
              </a:graphicData>
            </a:graphic>
            <wp14:sizeRelH relativeFrom="page">
              <wp14:pctWidth>0</wp14:pctWidth>
            </wp14:sizeRelH>
            <wp14:sizeRelV relativeFrom="page">
              <wp14:pctHeight>0</wp14:pctHeight>
            </wp14:sizeRelV>
          </wp:anchor>
        </w:drawing>
      </w:r>
    </w:p>
    <w:p w14:paraId="31BBDE06" w14:textId="77777777" w:rsidR="00F00A0C" w:rsidRPr="00F00A0C" w:rsidRDefault="00F00A0C" w:rsidP="00F00A0C">
      <w:pPr>
        <w:pStyle w:val="PlainText"/>
        <w:rPr>
          <w:rFonts w:asciiTheme="majorHAnsi" w:hAnsiTheme="majorHAnsi" w:cstheme="majorHAnsi"/>
          <w:color w:val="000000"/>
          <w:sz w:val="28"/>
          <w:szCs w:val="28"/>
        </w:rPr>
      </w:pPr>
    </w:p>
    <w:p w14:paraId="0F415982"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Now the unit would be classified as selling new green cars, rather than old petrol cars or new petrol cars, and the output would be allocated more accurately in terms of the environmental split.  </w:t>
      </w:r>
    </w:p>
    <w:p w14:paraId="59139516" w14:textId="77777777" w:rsidR="00F00A0C" w:rsidRPr="00F00A0C" w:rsidRDefault="00F00A0C" w:rsidP="00F00A0C">
      <w:pPr>
        <w:pStyle w:val="PlainText"/>
        <w:rPr>
          <w:rFonts w:asciiTheme="majorHAnsi" w:hAnsiTheme="majorHAnsi" w:cstheme="majorHAnsi"/>
          <w:color w:val="000000"/>
          <w:sz w:val="28"/>
          <w:szCs w:val="28"/>
        </w:rPr>
      </w:pPr>
    </w:p>
    <w:p w14:paraId="5F4B440F"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However, it wouldn’t be allocated ‘correctly’ in terms of the age split because the sub-category of green vehicles with the highest value-added is new green cars, even though the unit as a whole creates more value-added from old categories. </w:t>
      </w:r>
    </w:p>
    <w:p w14:paraId="657ECFD5" w14:textId="77777777" w:rsidR="00F00A0C" w:rsidRPr="00F00A0C" w:rsidRDefault="00F00A0C" w:rsidP="00F00A0C">
      <w:pPr>
        <w:pStyle w:val="PlainText"/>
        <w:rPr>
          <w:rFonts w:asciiTheme="majorHAnsi" w:hAnsiTheme="majorHAnsi" w:cstheme="majorHAnsi"/>
          <w:color w:val="000000"/>
          <w:sz w:val="28"/>
          <w:szCs w:val="28"/>
        </w:rPr>
      </w:pPr>
    </w:p>
    <w:p w14:paraId="4CF81D28" w14:textId="77777777" w:rsidR="00F00A0C" w:rsidRPr="00F00A0C" w:rsidRDefault="00F00A0C" w:rsidP="00F00A0C">
      <w:pPr>
        <w:pStyle w:val="PlainText"/>
        <w:rPr>
          <w:rFonts w:asciiTheme="majorHAnsi" w:hAnsiTheme="majorHAnsi" w:cstheme="majorHAnsi"/>
          <w:color w:val="000000"/>
          <w:sz w:val="28"/>
          <w:szCs w:val="28"/>
        </w:rPr>
      </w:pPr>
    </w:p>
    <w:p w14:paraId="65836E42" w14:textId="77777777" w:rsidR="00F00A0C" w:rsidRPr="00F00A0C" w:rsidRDefault="00F00A0C" w:rsidP="00F00A0C">
      <w:pPr>
        <w:pStyle w:val="Heading2"/>
      </w:pPr>
      <w:bookmarkStart w:id="6" w:name="_Toc197588525"/>
      <w:r w:rsidRPr="00F00A0C">
        <w:t>The structure of the new SIC classification framework</w:t>
      </w:r>
      <w:bookmarkEnd w:id="6"/>
      <w:r w:rsidRPr="00F00A0C">
        <w:t xml:space="preserve"> </w:t>
      </w:r>
    </w:p>
    <w:p w14:paraId="61126D00" w14:textId="77777777" w:rsidR="00F00A0C" w:rsidRDefault="00F00A0C" w:rsidP="00F00A0C">
      <w:pPr>
        <w:pStyle w:val="PlainText"/>
        <w:rPr>
          <w:rFonts w:asciiTheme="majorHAnsi" w:hAnsiTheme="majorHAnsi" w:cstheme="majorHAnsi"/>
          <w:color w:val="000000"/>
          <w:sz w:val="28"/>
          <w:szCs w:val="28"/>
        </w:rPr>
      </w:pPr>
    </w:p>
    <w:p w14:paraId="7E29B4F0" w14:textId="14677256"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This example illustrates the importance of the framework’s str</w:t>
      </w:r>
      <w:r w:rsidR="00FF6BD8">
        <w:rPr>
          <w:rFonts w:asciiTheme="majorHAnsi" w:hAnsiTheme="majorHAnsi" w:cstheme="majorHAnsi"/>
          <w:color w:val="000000"/>
          <w:sz w:val="28"/>
          <w:szCs w:val="28"/>
        </w:rPr>
        <w:t>uc</w:t>
      </w:r>
      <w:r w:rsidRPr="00F00A0C">
        <w:rPr>
          <w:rFonts w:asciiTheme="majorHAnsi" w:hAnsiTheme="majorHAnsi" w:cstheme="majorHAnsi"/>
          <w:color w:val="000000"/>
          <w:sz w:val="28"/>
          <w:szCs w:val="28"/>
        </w:rPr>
        <w:t xml:space="preserve">ture, because the splits made higher up the chain have a more consequential effect on the classification of a unit than those further down the chain. </w:t>
      </w:r>
    </w:p>
    <w:p w14:paraId="210F48A9" w14:textId="77777777" w:rsidR="00F00A0C" w:rsidRPr="00F00A0C" w:rsidRDefault="00F00A0C" w:rsidP="00F00A0C">
      <w:pPr>
        <w:pStyle w:val="PlainText"/>
        <w:rPr>
          <w:rFonts w:asciiTheme="majorHAnsi" w:hAnsiTheme="majorHAnsi" w:cstheme="majorHAnsi"/>
          <w:color w:val="000000"/>
          <w:sz w:val="28"/>
          <w:szCs w:val="28"/>
        </w:rPr>
      </w:pPr>
    </w:p>
    <w:p w14:paraId="62633D68" w14:textId="7777777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lastRenderedPageBreak/>
        <w:t xml:space="preserve">It also means that means that simply creating many more sub-classes removes any process of prioritisation. This also results in a higher probability that the classification process causes a category being selected that is not representative of any of the splits. This is illustrated in the example above, when no prioritisation took place where the unit creates more value-added from selling old vehicles and from green vehicles but was still classified to new petrol cars.  </w:t>
      </w:r>
    </w:p>
    <w:p w14:paraId="14379999" w14:textId="77777777" w:rsidR="00F00A0C" w:rsidRPr="00F00A0C" w:rsidRDefault="00F00A0C" w:rsidP="00F00A0C">
      <w:pPr>
        <w:pStyle w:val="PlainText"/>
        <w:rPr>
          <w:rFonts w:asciiTheme="majorHAnsi" w:hAnsiTheme="majorHAnsi" w:cstheme="majorHAnsi"/>
          <w:color w:val="000000"/>
          <w:sz w:val="28"/>
          <w:szCs w:val="28"/>
        </w:rPr>
      </w:pPr>
    </w:p>
    <w:p w14:paraId="340C3BC1" w14:textId="5F9A03B7" w:rsidR="00F00A0C" w:rsidRPr="00F00A0C" w:rsidRDefault="00F00A0C" w:rsidP="00F00A0C">
      <w:pPr>
        <w:pStyle w:val="PlainText"/>
        <w:rPr>
          <w:rFonts w:asciiTheme="majorHAnsi" w:hAnsiTheme="majorHAnsi" w:cstheme="majorHAnsi"/>
          <w:color w:val="000000"/>
          <w:sz w:val="28"/>
          <w:szCs w:val="28"/>
        </w:rPr>
      </w:pPr>
      <w:r w:rsidRPr="00F00A0C">
        <w:rPr>
          <w:rFonts w:asciiTheme="majorHAnsi" w:hAnsiTheme="majorHAnsi" w:cstheme="majorHAnsi"/>
          <w:color w:val="000000"/>
          <w:sz w:val="28"/>
          <w:szCs w:val="28"/>
        </w:rPr>
        <w:t xml:space="preserve">As such, a process of prioritisation needs to take place to determine which split takes precedence over the others. In this example, there is no ‘correct’ classification as such, but a choice needs to be made to make one of the splits more important than others in terms of the accuracy of the statistics being produced against that split. </w:t>
      </w:r>
    </w:p>
    <w:p w14:paraId="165D8A8C" w14:textId="77777777" w:rsidR="00F00A0C" w:rsidRPr="00896861" w:rsidRDefault="00F00A0C" w:rsidP="00896861">
      <w:pPr>
        <w:pStyle w:val="PlainText"/>
        <w:spacing w:line="259" w:lineRule="auto"/>
        <w:rPr>
          <w:rFonts w:asciiTheme="majorHAnsi" w:hAnsiTheme="majorHAnsi" w:cstheme="majorHAnsi"/>
          <w:color w:val="000000"/>
          <w:sz w:val="28"/>
          <w:szCs w:val="28"/>
        </w:rPr>
      </w:pPr>
    </w:p>
    <w:p w14:paraId="3850EC26" w14:textId="77777777" w:rsidR="00896861" w:rsidRPr="00896861" w:rsidRDefault="00896861" w:rsidP="00896861">
      <w:pPr>
        <w:pStyle w:val="PlainText"/>
        <w:spacing w:line="259" w:lineRule="auto"/>
        <w:rPr>
          <w:rFonts w:ascii="Lato" w:hAnsi="Lato"/>
          <w:color w:val="000000"/>
          <w:szCs w:val="24"/>
        </w:rPr>
      </w:pPr>
    </w:p>
    <w:p w14:paraId="34094FF4" w14:textId="77777777" w:rsidR="000C61F8" w:rsidRPr="00896861" w:rsidRDefault="000C61F8" w:rsidP="000C61F8">
      <w:pPr>
        <w:pStyle w:val="BodyAfter"/>
      </w:pPr>
    </w:p>
    <w:p w14:paraId="70EF65E6" w14:textId="77777777" w:rsidR="00896861" w:rsidRPr="00896861" w:rsidRDefault="00896861" w:rsidP="00896861">
      <w:pPr>
        <w:pStyle w:val="Body"/>
      </w:pPr>
    </w:p>
    <w:p w14:paraId="4514E4D8" w14:textId="77777777" w:rsidR="000C61F8" w:rsidRPr="00896861" w:rsidRDefault="000C61F8" w:rsidP="000C61F8">
      <w:pPr>
        <w:pStyle w:val="Body"/>
        <w:rPr>
          <w:rFonts w:cs="Arial"/>
          <w:color w:val="0F243E"/>
          <w:sz w:val="24"/>
          <w:szCs w:val="24"/>
        </w:rPr>
      </w:pPr>
    </w:p>
    <w:p w14:paraId="4D9C0F61" w14:textId="32FB12D3" w:rsidR="000C61F8" w:rsidRPr="00896861" w:rsidRDefault="000C61F8" w:rsidP="000C61F8">
      <w:pPr>
        <w:pStyle w:val="Body"/>
        <w:rPr>
          <w:rFonts w:cs="Arial"/>
          <w:color w:val="0F243E"/>
          <w:sz w:val="24"/>
          <w:szCs w:val="24"/>
        </w:rPr>
      </w:pPr>
      <w:r w:rsidRPr="00896861">
        <w:rPr>
          <w:rFonts w:cs="Arial"/>
          <w:noProof/>
          <w:color w:val="0F243E"/>
        </w:rPr>
        <w:drawing>
          <wp:inline distT="0" distB="0" distL="0" distR="0" wp14:anchorId="366B60BB" wp14:editId="2F1425CE">
            <wp:extent cx="800100" cy="487680"/>
            <wp:effectExtent l="0" t="0" r="0" b="7620"/>
            <wp:docPr id="4" name="Picture 4" descr="DCC8B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8B0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0100" cy="487680"/>
                    </a:xfrm>
                    <a:prstGeom prst="rect">
                      <a:avLst/>
                    </a:prstGeom>
                    <a:noFill/>
                    <a:ln>
                      <a:noFill/>
                    </a:ln>
                  </pic:spPr>
                </pic:pic>
              </a:graphicData>
            </a:graphic>
          </wp:inline>
        </w:drawing>
      </w:r>
    </w:p>
    <w:p w14:paraId="7706DF11" w14:textId="77777777" w:rsidR="000C61F8" w:rsidRPr="00896861" w:rsidRDefault="000C61F8" w:rsidP="000C61F8">
      <w:pPr>
        <w:rPr>
          <w:rFonts w:ascii="Arial" w:hAnsi="Arial" w:cs="Arial"/>
          <w:sz w:val="28"/>
          <w:szCs w:val="28"/>
        </w:rPr>
      </w:pPr>
      <w:r w:rsidRPr="00896861">
        <w:rPr>
          <w:rFonts w:ascii="Arial" w:hAnsi="Arial" w:cs="Arial"/>
          <w:sz w:val="28"/>
          <w:szCs w:val="28"/>
        </w:rPr>
        <w:t xml:space="preserve">© Crown copyright 2019 </w:t>
      </w:r>
    </w:p>
    <w:p w14:paraId="5DA87F6B" w14:textId="77777777" w:rsidR="000C61F8" w:rsidRPr="00896861" w:rsidRDefault="000C61F8" w:rsidP="000C61F8">
      <w:pPr>
        <w:rPr>
          <w:rFonts w:ascii="Arial" w:hAnsi="Arial" w:cs="Arial"/>
          <w:sz w:val="28"/>
          <w:szCs w:val="28"/>
        </w:rPr>
      </w:pPr>
    </w:p>
    <w:p w14:paraId="242D099C" w14:textId="77777777" w:rsidR="000C61F8" w:rsidRPr="00896861" w:rsidRDefault="000C61F8" w:rsidP="000C61F8">
      <w:pPr>
        <w:rPr>
          <w:rFonts w:ascii="Arial" w:hAnsi="Arial" w:cs="Arial"/>
          <w:sz w:val="28"/>
          <w:szCs w:val="28"/>
        </w:rPr>
      </w:pPr>
      <w:r w:rsidRPr="00896861">
        <w:rPr>
          <w:rFonts w:ascii="Arial" w:hAnsi="Arial" w:cs="Arial"/>
          <w:sz w:val="28"/>
          <w:szCs w:val="28"/>
        </w:rPr>
        <w:t xml:space="preserve">This publication is licensed under the terms of the Open Government Licence v3.0 except where otherwise stated. To view this licence, visit nationalarchives.gov.uk/doc/open-government-licence/version/3 or write to the Information Policy Team, The National Archives, Kew, London TW9 4DU, or email: </w:t>
      </w:r>
      <w:hyperlink r:id="rId32" w:history="1">
        <w:r w:rsidRPr="00896861">
          <w:rPr>
            <w:rStyle w:val="Hyperlink"/>
            <w:rFonts w:ascii="Arial" w:hAnsi="Arial" w:cs="Arial"/>
            <w:sz w:val="28"/>
            <w:szCs w:val="28"/>
          </w:rPr>
          <w:t>psi@nationalarchives.gsi.gov.uk</w:t>
        </w:r>
      </w:hyperlink>
      <w:r w:rsidRPr="00896861">
        <w:rPr>
          <w:rFonts w:ascii="Arial" w:hAnsi="Arial" w:cs="Arial"/>
          <w:sz w:val="28"/>
          <w:szCs w:val="28"/>
        </w:rPr>
        <w:t>.</w:t>
      </w:r>
    </w:p>
    <w:p w14:paraId="6ED66210" w14:textId="77777777" w:rsidR="000C61F8" w:rsidRPr="00896861" w:rsidRDefault="000C61F8" w:rsidP="000C61F8">
      <w:pPr>
        <w:rPr>
          <w:rFonts w:ascii="Arial" w:hAnsi="Arial" w:cs="Arial"/>
          <w:sz w:val="28"/>
          <w:szCs w:val="28"/>
        </w:rPr>
      </w:pPr>
    </w:p>
    <w:p w14:paraId="317CE917" w14:textId="77777777" w:rsidR="000C61F8" w:rsidRPr="00896861" w:rsidRDefault="000C61F8" w:rsidP="000C61F8">
      <w:pPr>
        <w:rPr>
          <w:rFonts w:ascii="Arial" w:hAnsi="Arial" w:cs="Arial"/>
          <w:sz w:val="28"/>
          <w:szCs w:val="28"/>
        </w:rPr>
      </w:pPr>
      <w:r w:rsidRPr="00896861">
        <w:rPr>
          <w:rFonts w:ascii="Arial" w:hAnsi="Arial" w:cs="Arial"/>
          <w:sz w:val="28"/>
          <w:szCs w:val="28"/>
        </w:rPr>
        <w:t>Where we have identified any third-party copyright information you will need to obtain permission from the copyright holders concerned.</w:t>
      </w:r>
    </w:p>
    <w:p w14:paraId="7380FCB3" w14:textId="77777777" w:rsidR="000C61F8" w:rsidRPr="00896861" w:rsidRDefault="000C61F8" w:rsidP="000C61F8"/>
    <w:sectPr w:rsidR="000C61F8" w:rsidRPr="00896861" w:rsidSect="00385EBB">
      <w:footerReference w:type="even" r:id="rId33"/>
      <w:footerReference w:type="default" r:id="rId34"/>
      <w:headerReference w:type="first" r:id="rId35"/>
      <w:footerReference w:type="first" r:id="rId36"/>
      <w:pgSz w:w="11900" w:h="16840"/>
      <w:pgMar w:top="2302" w:right="1127" w:bottom="1775" w:left="1134" w:header="868" w:footer="754" w:gutter="0"/>
      <w:pgNumType w:start="0"/>
      <w:cols w:space="708"/>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trange, Bethan" w:date="2025-04-30T10:28:00Z" w:initials="BS">
    <w:p w14:paraId="138052D0" w14:textId="644F9E2F" w:rsidR="00896861" w:rsidRDefault="00896861" w:rsidP="00896861">
      <w:pPr>
        <w:pStyle w:val="CommentText"/>
      </w:pPr>
      <w:r>
        <w:rPr>
          <w:rStyle w:val="CommentReference"/>
        </w:rPr>
        <w:annotationRef/>
      </w:r>
      <w:r>
        <w:t>Not sure what this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8052D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8AC3BA" w16cex:dateUtc="2025-04-30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052D0" w16cid:durableId="4E8AC3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304C" w14:textId="77777777" w:rsidR="00CA4006" w:rsidRDefault="00CA4006" w:rsidP="007431A8">
      <w:r>
        <w:separator/>
      </w:r>
    </w:p>
  </w:endnote>
  <w:endnote w:type="continuationSeparator" w:id="0">
    <w:p w14:paraId="7F94F0D9" w14:textId="77777777" w:rsidR="00CA4006" w:rsidRDefault="00CA4006" w:rsidP="007431A8">
      <w:r>
        <w:continuationSeparator/>
      </w:r>
    </w:p>
  </w:endnote>
  <w:endnote w:type="continuationNotice" w:id="1">
    <w:p w14:paraId="6DBDC8B5" w14:textId="77777777" w:rsidR="00CA4006" w:rsidRDefault="00CA40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5168068"/>
      <w:docPartObj>
        <w:docPartGallery w:val="Page Numbers (Bottom of Page)"/>
        <w:docPartUnique/>
      </w:docPartObj>
    </w:sdtPr>
    <w:sdtContent>
      <w:p w14:paraId="0B70409A" w14:textId="608451DB" w:rsidR="00BC5809" w:rsidRDefault="00BC58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F91487" w14:textId="77777777" w:rsidR="00BC5809" w:rsidRDefault="00BC5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001552"/>
      <w:docPartObj>
        <w:docPartGallery w:val="Page Numbers (Bottom of Page)"/>
        <w:docPartUnique/>
      </w:docPartObj>
    </w:sdtPr>
    <w:sdtContent>
      <w:p w14:paraId="464B1EE5" w14:textId="7D7ADBD9" w:rsidR="00BC5809" w:rsidRDefault="00BC58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FABFAF" w14:textId="62422CE7" w:rsidR="00BC5809" w:rsidRDefault="00BC5809">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08BA" w14:textId="1080D22B" w:rsidR="00227D2A" w:rsidRDefault="00227D2A" w:rsidP="007431A8">
    <w:pPr>
      <w:pStyle w:val="Footer"/>
      <w:rPr>
        <w:rStyle w:val="PageNumber"/>
      </w:rPr>
    </w:pPr>
  </w:p>
  <w:p w14:paraId="0738349F" w14:textId="0788FB48" w:rsidR="00222480" w:rsidRPr="00227D2A" w:rsidRDefault="00222480" w:rsidP="00743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615D" w14:textId="77777777" w:rsidR="00CA4006" w:rsidRDefault="00CA4006" w:rsidP="007431A8">
      <w:r>
        <w:separator/>
      </w:r>
    </w:p>
  </w:footnote>
  <w:footnote w:type="continuationSeparator" w:id="0">
    <w:p w14:paraId="10B1DF1B" w14:textId="77777777" w:rsidR="00CA4006" w:rsidRDefault="00CA4006" w:rsidP="007431A8">
      <w:r>
        <w:continuationSeparator/>
      </w:r>
    </w:p>
  </w:footnote>
  <w:footnote w:type="continuationNotice" w:id="1">
    <w:p w14:paraId="3D8CBCC4" w14:textId="77777777" w:rsidR="00CA4006" w:rsidRDefault="00CA40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ECB1" w14:textId="4CF30F15" w:rsidR="00227D2A" w:rsidRPr="00107DFC" w:rsidRDefault="00227D2A" w:rsidP="007431A8">
    <w:pPr>
      <w:pStyle w:val="Footer"/>
    </w:pPr>
    <w:r w:rsidRPr="00D04A17">
      <w:rPr>
        <w:rFonts w:ascii="Calibri" w:eastAsia="Times New Roman" w:hAnsi="Calibri" w:cs="Times New Roman"/>
        <w:noProof/>
      </w:rPr>
      <w:drawing>
        <wp:inline distT="0" distB="0" distL="0" distR="0" wp14:anchorId="7BAA41D3" wp14:editId="4DAC41D9">
          <wp:extent cx="2160000" cy="423231"/>
          <wp:effectExtent l="0" t="0" r="0" b="0"/>
          <wp:docPr id="789782379" name="Picture 78978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S_RGB.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23231"/>
                  </a:xfrm>
                  <a:prstGeom prst="rect">
                    <a:avLst/>
                  </a:prstGeom>
                </pic:spPr>
              </pic:pic>
            </a:graphicData>
          </a:graphic>
        </wp:inline>
      </w:drawing>
    </w:r>
    <w:r>
      <w:tab/>
    </w:r>
    <w:r>
      <w:tab/>
    </w:r>
    <w:hyperlink r:id="rId2" w:history="1">
      <w:r w:rsidRPr="001153A4">
        <w:rPr>
          <w:rStyle w:val="Hyperlink"/>
        </w:rPr>
        <w:t>ons.gov.uk</w:t>
      </w:r>
    </w:hyperlink>
  </w:p>
  <w:p w14:paraId="117710B8" w14:textId="77777777" w:rsidR="00227D2A" w:rsidRDefault="00227D2A" w:rsidP="00743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4F1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E27F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5C0A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6E4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147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08A4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884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E42D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CC4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3256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A69DD"/>
    <w:multiLevelType w:val="hybridMultilevel"/>
    <w:tmpl w:val="0EFA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07491B"/>
    <w:multiLevelType w:val="hybridMultilevel"/>
    <w:tmpl w:val="89E2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E593F"/>
    <w:multiLevelType w:val="multilevel"/>
    <w:tmpl w:val="3C0C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9F6A7E"/>
    <w:multiLevelType w:val="hybridMultilevel"/>
    <w:tmpl w:val="58AE84D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2770C82D"/>
    <w:multiLevelType w:val="hybridMultilevel"/>
    <w:tmpl w:val="649AF72E"/>
    <w:lvl w:ilvl="0" w:tplc="540CA492">
      <w:start w:val="1"/>
      <w:numFmt w:val="lowerRoman"/>
      <w:lvlText w:val="%1."/>
      <w:lvlJc w:val="left"/>
      <w:pPr>
        <w:ind w:left="1080" w:hanging="360"/>
      </w:pPr>
    </w:lvl>
    <w:lvl w:ilvl="1" w:tplc="18C0C036">
      <w:start w:val="1"/>
      <w:numFmt w:val="lowerLetter"/>
      <w:lvlText w:val="%2."/>
      <w:lvlJc w:val="left"/>
      <w:pPr>
        <w:ind w:left="1800" w:hanging="360"/>
      </w:pPr>
    </w:lvl>
    <w:lvl w:ilvl="2" w:tplc="6D4434A6">
      <w:start w:val="1"/>
      <w:numFmt w:val="lowerRoman"/>
      <w:lvlText w:val="%3."/>
      <w:lvlJc w:val="right"/>
      <w:pPr>
        <w:ind w:left="2520" w:hanging="180"/>
      </w:pPr>
    </w:lvl>
    <w:lvl w:ilvl="3" w:tplc="3DA2F038">
      <w:start w:val="1"/>
      <w:numFmt w:val="decimal"/>
      <w:lvlText w:val="%4."/>
      <w:lvlJc w:val="left"/>
      <w:pPr>
        <w:ind w:left="3240" w:hanging="360"/>
      </w:pPr>
    </w:lvl>
    <w:lvl w:ilvl="4" w:tplc="5A78484E">
      <w:start w:val="1"/>
      <w:numFmt w:val="lowerLetter"/>
      <w:lvlText w:val="%5."/>
      <w:lvlJc w:val="left"/>
      <w:pPr>
        <w:ind w:left="3960" w:hanging="360"/>
      </w:pPr>
    </w:lvl>
    <w:lvl w:ilvl="5" w:tplc="34DE7BF2">
      <w:start w:val="1"/>
      <w:numFmt w:val="lowerRoman"/>
      <w:lvlText w:val="%6."/>
      <w:lvlJc w:val="right"/>
      <w:pPr>
        <w:ind w:left="4680" w:hanging="180"/>
      </w:pPr>
    </w:lvl>
    <w:lvl w:ilvl="6" w:tplc="9530CC6C">
      <w:start w:val="1"/>
      <w:numFmt w:val="decimal"/>
      <w:lvlText w:val="%7."/>
      <w:lvlJc w:val="left"/>
      <w:pPr>
        <w:ind w:left="5400" w:hanging="360"/>
      </w:pPr>
    </w:lvl>
    <w:lvl w:ilvl="7" w:tplc="E75435D2">
      <w:start w:val="1"/>
      <w:numFmt w:val="lowerLetter"/>
      <w:lvlText w:val="%8."/>
      <w:lvlJc w:val="left"/>
      <w:pPr>
        <w:ind w:left="6120" w:hanging="360"/>
      </w:pPr>
    </w:lvl>
    <w:lvl w:ilvl="8" w:tplc="3E686D4A">
      <w:start w:val="1"/>
      <w:numFmt w:val="lowerRoman"/>
      <w:lvlText w:val="%9."/>
      <w:lvlJc w:val="right"/>
      <w:pPr>
        <w:ind w:left="6840" w:hanging="180"/>
      </w:pPr>
    </w:lvl>
  </w:abstractNum>
  <w:abstractNum w:abstractNumId="15" w15:restartNumberingAfterBreak="0">
    <w:nsid w:val="27BA31AD"/>
    <w:multiLevelType w:val="hybridMultilevel"/>
    <w:tmpl w:val="0E6C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B3E10"/>
    <w:multiLevelType w:val="hybridMultilevel"/>
    <w:tmpl w:val="632C2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0078BD"/>
    <w:multiLevelType w:val="hybridMultilevel"/>
    <w:tmpl w:val="428421C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30E5AAA"/>
    <w:multiLevelType w:val="hybridMultilevel"/>
    <w:tmpl w:val="E624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D57424"/>
    <w:multiLevelType w:val="hybridMultilevel"/>
    <w:tmpl w:val="CC9AD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328656">
    <w:abstractNumId w:val="0"/>
  </w:num>
  <w:num w:numId="2" w16cid:durableId="1493984758">
    <w:abstractNumId w:val="1"/>
  </w:num>
  <w:num w:numId="3" w16cid:durableId="856578329">
    <w:abstractNumId w:val="2"/>
  </w:num>
  <w:num w:numId="4" w16cid:durableId="670111151">
    <w:abstractNumId w:val="3"/>
  </w:num>
  <w:num w:numId="5" w16cid:durableId="122315594">
    <w:abstractNumId w:val="8"/>
  </w:num>
  <w:num w:numId="6" w16cid:durableId="1916162131">
    <w:abstractNumId w:val="4"/>
  </w:num>
  <w:num w:numId="7" w16cid:durableId="269434337">
    <w:abstractNumId w:val="5"/>
  </w:num>
  <w:num w:numId="8" w16cid:durableId="1780447595">
    <w:abstractNumId w:val="6"/>
  </w:num>
  <w:num w:numId="9" w16cid:durableId="809980823">
    <w:abstractNumId w:val="7"/>
  </w:num>
  <w:num w:numId="10" w16cid:durableId="1892575963">
    <w:abstractNumId w:val="9"/>
  </w:num>
  <w:num w:numId="11" w16cid:durableId="369188989">
    <w:abstractNumId w:val="11"/>
  </w:num>
  <w:num w:numId="12" w16cid:durableId="1963342210">
    <w:abstractNumId w:val="18"/>
  </w:num>
  <w:num w:numId="13" w16cid:durableId="867832335">
    <w:abstractNumId w:val="10"/>
  </w:num>
  <w:num w:numId="14" w16cid:durableId="1678919031">
    <w:abstractNumId w:val="19"/>
  </w:num>
  <w:num w:numId="15" w16cid:durableId="487404373">
    <w:abstractNumId w:val="12"/>
  </w:num>
  <w:num w:numId="16" w16cid:durableId="1905336079">
    <w:abstractNumId w:val="16"/>
  </w:num>
  <w:num w:numId="17" w16cid:durableId="393284832">
    <w:abstractNumId w:val="13"/>
  </w:num>
  <w:num w:numId="18" w16cid:durableId="1366104966">
    <w:abstractNumId w:val="17"/>
  </w:num>
  <w:num w:numId="19" w16cid:durableId="1332223905">
    <w:abstractNumId w:val="14"/>
  </w:num>
  <w:num w:numId="20" w16cid:durableId="213806137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ange, Bethan">
    <w15:presenceInfo w15:providerId="AD" w15:userId="S::Bethan.Strange@ons.gov.uk::8ae111b7-38fc-4b68-9bfd-a787ff146e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13"/>
    <w:rsid w:val="000416C6"/>
    <w:rsid w:val="00047216"/>
    <w:rsid w:val="00051A36"/>
    <w:rsid w:val="00062A89"/>
    <w:rsid w:val="00081A49"/>
    <w:rsid w:val="00085EC2"/>
    <w:rsid w:val="00093864"/>
    <w:rsid w:val="000C41C3"/>
    <w:rsid w:val="000C61F8"/>
    <w:rsid w:val="000E7B12"/>
    <w:rsid w:val="000E7CAA"/>
    <w:rsid w:val="000F54A0"/>
    <w:rsid w:val="000F64A7"/>
    <w:rsid w:val="00107DFC"/>
    <w:rsid w:val="001153A4"/>
    <w:rsid w:val="00127BC8"/>
    <w:rsid w:val="001A57F2"/>
    <w:rsid w:val="001D22B2"/>
    <w:rsid w:val="001E429A"/>
    <w:rsid w:val="002003DE"/>
    <w:rsid w:val="00222480"/>
    <w:rsid w:val="00227D2A"/>
    <w:rsid w:val="00240953"/>
    <w:rsid w:val="00250241"/>
    <w:rsid w:val="00273C40"/>
    <w:rsid w:val="00277F1D"/>
    <w:rsid w:val="0029363F"/>
    <w:rsid w:val="00293E3C"/>
    <w:rsid w:val="002A30B9"/>
    <w:rsid w:val="002A7FC4"/>
    <w:rsid w:val="002B2B4D"/>
    <w:rsid w:val="002B30C9"/>
    <w:rsid w:val="002E273B"/>
    <w:rsid w:val="002E38F4"/>
    <w:rsid w:val="002E61DB"/>
    <w:rsid w:val="002F3440"/>
    <w:rsid w:val="002F55D3"/>
    <w:rsid w:val="0031454E"/>
    <w:rsid w:val="00330C98"/>
    <w:rsid w:val="00333A0B"/>
    <w:rsid w:val="003345D5"/>
    <w:rsid w:val="00336D2F"/>
    <w:rsid w:val="00337C8E"/>
    <w:rsid w:val="00346861"/>
    <w:rsid w:val="003563F1"/>
    <w:rsid w:val="00374B00"/>
    <w:rsid w:val="00380EB0"/>
    <w:rsid w:val="003813E0"/>
    <w:rsid w:val="00385EBB"/>
    <w:rsid w:val="003A739A"/>
    <w:rsid w:val="003C0D55"/>
    <w:rsid w:val="003D051E"/>
    <w:rsid w:val="003E3942"/>
    <w:rsid w:val="003F3B16"/>
    <w:rsid w:val="003F63F1"/>
    <w:rsid w:val="004103AE"/>
    <w:rsid w:val="00424D18"/>
    <w:rsid w:val="004250C6"/>
    <w:rsid w:val="00431198"/>
    <w:rsid w:val="004415F4"/>
    <w:rsid w:val="00444F4D"/>
    <w:rsid w:val="00456B6D"/>
    <w:rsid w:val="00463BC3"/>
    <w:rsid w:val="00465B16"/>
    <w:rsid w:val="00465B21"/>
    <w:rsid w:val="004666DE"/>
    <w:rsid w:val="004A4577"/>
    <w:rsid w:val="004B31A3"/>
    <w:rsid w:val="004C4754"/>
    <w:rsid w:val="004C5653"/>
    <w:rsid w:val="004D1243"/>
    <w:rsid w:val="004D7675"/>
    <w:rsid w:val="004E4833"/>
    <w:rsid w:val="004F30B8"/>
    <w:rsid w:val="0050223E"/>
    <w:rsid w:val="00504298"/>
    <w:rsid w:val="00542F1F"/>
    <w:rsid w:val="00585A75"/>
    <w:rsid w:val="005C085F"/>
    <w:rsid w:val="005D624E"/>
    <w:rsid w:val="005F396C"/>
    <w:rsid w:val="00600378"/>
    <w:rsid w:val="00601098"/>
    <w:rsid w:val="006160B2"/>
    <w:rsid w:val="00627B6B"/>
    <w:rsid w:val="00635B12"/>
    <w:rsid w:val="00643295"/>
    <w:rsid w:val="006575A9"/>
    <w:rsid w:val="00671C2C"/>
    <w:rsid w:val="00696E2E"/>
    <w:rsid w:val="006B23A7"/>
    <w:rsid w:val="0073706B"/>
    <w:rsid w:val="007431A8"/>
    <w:rsid w:val="00783A62"/>
    <w:rsid w:val="007B7693"/>
    <w:rsid w:val="007C592F"/>
    <w:rsid w:val="0080105F"/>
    <w:rsid w:val="008159CE"/>
    <w:rsid w:val="0085520A"/>
    <w:rsid w:val="00870493"/>
    <w:rsid w:val="00896861"/>
    <w:rsid w:val="008A59BF"/>
    <w:rsid w:val="00921069"/>
    <w:rsid w:val="00950787"/>
    <w:rsid w:val="00962D2D"/>
    <w:rsid w:val="00972613"/>
    <w:rsid w:val="009B303C"/>
    <w:rsid w:val="009C09A8"/>
    <w:rsid w:val="009D27E6"/>
    <w:rsid w:val="009F300E"/>
    <w:rsid w:val="009F50B5"/>
    <w:rsid w:val="009F7AE9"/>
    <w:rsid w:val="00A0653D"/>
    <w:rsid w:val="00A07EE2"/>
    <w:rsid w:val="00A32C2D"/>
    <w:rsid w:val="00A41A5C"/>
    <w:rsid w:val="00A51712"/>
    <w:rsid w:val="00AE2D59"/>
    <w:rsid w:val="00AE3404"/>
    <w:rsid w:val="00AF6172"/>
    <w:rsid w:val="00B31E36"/>
    <w:rsid w:val="00B72FFE"/>
    <w:rsid w:val="00B742BE"/>
    <w:rsid w:val="00B80ADB"/>
    <w:rsid w:val="00BA6FCC"/>
    <w:rsid w:val="00BC5809"/>
    <w:rsid w:val="00BC5DFD"/>
    <w:rsid w:val="00BD0E99"/>
    <w:rsid w:val="00C047A6"/>
    <w:rsid w:val="00C24496"/>
    <w:rsid w:val="00C368ED"/>
    <w:rsid w:val="00C406EE"/>
    <w:rsid w:val="00C426DC"/>
    <w:rsid w:val="00C42C35"/>
    <w:rsid w:val="00C6481D"/>
    <w:rsid w:val="00C90BED"/>
    <w:rsid w:val="00CA4006"/>
    <w:rsid w:val="00CA531E"/>
    <w:rsid w:val="00CC3285"/>
    <w:rsid w:val="00CD2252"/>
    <w:rsid w:val="00CD4ABC"/>
    <w:rsid w:val="00D028D1"/>
    <w:rsid w:val="00D04A17"/>
    <w:rsid w:val="00D16ACF"/>
    <w:rsid w:val="00D374E9"/>
    <w:rsid w:val="00D60AB8"/>
    <w:rsid w:val="00D83737"/>
    <w:rsid w:val="00DB0A95"/>
    <w:rsid w:val="00DD2B88"/>
    <w:rsid w:val="00DD55B6"/>
    <w:rsid w:val="00DE0BE3"/>
    <w:rsid w:val="00DE5E2F"/>
    <w:rsid w:val="00E039DB"/>
    <w:rsid w:val="00E115CE"/>
    <w:rsid w:val="00E216BC"/>
    <w:rsid w:val="00E31D85"/>
    <w:rsid w:val="00E4642A"/>
    <w:rsid w:val="00E54BB4"/>
    <w:rsid w:val="00E63D5B"/>
    <w:rsid w:val="00E67553"/>
    <w:rsid w:val="00E71205"/>
    <w:rsid w:val="00EB09E3"/>
    <w:rsid w:val="00EF021E"/>
    <w:rsid w:val="00F00A0C"/>
    <w:rsid w:val="00F240F8"/>
    <w:rsid w:val="00F332A9"/>
    <w:rsid w:val="00F47C64"/>
    <w:rsid w:val="00F61187"/>
    <w:rsid w:val="00F7736E"/>
    <w:rsid w:val="00F94C8E"/>
    <w:rsid w:val="00F9589B"/>
    <w:rsid w:val="00FB5454"/>
    <w:rsid w:val="00FC2D1E"/>
    <w:rsid w:val="00FC5E8E"/>
    <w:rsid w:val="00FF1CC1"/>
    <w:rsid w:val="00FF6BD8"/>
    <w:rsid w:val="182FFF78"/>
    <w:rsid w:val="1FC62F32"/>
    <w:rsid w:val="4892C62C"/>
    <w:rsid w:val="6CAFB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E4EB9"/>
  <w15:chartTrackingRefBased/>
  <w15:docId w15:val="{2F761D0B-C7A9-4EDC-9A23-6F738E14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3C"/>
    <w:pPr>
      <w:spacing w:line="288" w:lineRule="auto"/>
    </w:pPr>
    <w:rPr>
      <w:lang w:val="en-US"/>
    </w:rPr>
  </w:style>
  <w:style w:type="paragraph" w:styleId="Heading1">
    <w:name w:val="heading 1"/>
    <w:basedOn w:val="Normal"/>
    <w:next w:val="Normal"/>
    <w:link w:val="Heading1Char"/>
    <w:uiPriority w:val="9"/>
    <w:qFormat/>
    <w:rsid w:val="00BD0E99"/>
    <w:pPr>
      <w:keepNext/>
      <w:keepLines/>
      <w:spacing w:before="240" w:after="240"/>
      <w:outlineLvl w:val="0"/>
    </w:pPr>
    <w:rPr>
      <w:rFonts w:asciiTheme="majorHAnsi" w:eastAsiaTheme="majorEastAsia" w:hAnsiTheme="majorHAnsi" w:cs="Times New Roman (Headings CS)"/>
      <w:color w:val="003B57" w:themeColor="text1"/>
      <w:sz w:val="44"/>
      <w:szCs w:val="48"/>
    </w:rPr>
  </w:style>
  <w:style w:type="paragraph" w:styleId="Heading2">
    <w:name w:val="heading 2"/>
    <w:basedOn w:val="Normal"/>
    <w:next w:val="BodyText"/>
    <w:link w:val="Heading2Char"/>
    <w:uiPriority w:val="9"/>
    <w:unhideWhenUsed/>
    <w:qFormat/>
    <w:rsid w:val="00671C2C"/>
    <w:pPr>
      <w:keepNext/>
      <w:spacing w:before="120" w:after="60"/>
      <w:outlineLvl w:val="1"/>
    </w:pPr>
    <w:rPr>
      <w:b/>
      <w:color w:val="003B57" w:themeColor="text1"/>
      <w:sz w:val="36"/>
      <w:szCs w:val="36"/>
    </w:rPr>
  </w:style>
  <w:style w:type="paragraph" w:styleId="Heading3">
    <w:name w:val="heading 3"/>
    <w:basedOn w:val="Heading2"/>
    <w:next w:val="BodyText"/>
    <w:link w:val="Heading3Char"/>
    <w:uiPriority w:val="9"/>
    <w:unhideWhenUsed/>
    <w:qFormat/>
    <w:rsid w:val="00250241"/>
    <w:pPr>
      <w:outlineLvl w:val="2"/>
    </w:pPr>
    <w:rPr>
      <w:b w:val="0"/>
    </w:rPr>
  </w:style>
  <w:style w:type="paragraph" w:styleId="Heading4">
    <w:name w:val="heading 4"/>
    <w:basedOn w:val="Heading3"/>
    <w:next w:val="BodyText"/>
    <w:link w:val="Heading4Char"/>
    <w:uiPriority w:val="9"/>
    <w:unhideWhenUsed/>
    <w:qFormat/>
    <w:rsid w:val="00250241"/>
    <w:pPr>
      <w:keepLines/>
      <w:outlineLvl w:val="3"/>
    </w:pPr>
    <w:rPr>
      <w:rFonts w:asciiTheme="majorHAnsi" w:eastAsiaTheme="majorEastAsia" w:hAnsiTheme="majorHAnsi" w:cstheme="majorBidi"/>
      <w:b/>
      <w:iCs/>
      <w:color w:val="18466F" w:themeColor="accent1" w:themeShade="BF"/>
      <w:sz w:val="32"/>
      <w:szCs w:val="32"/>
    </w:rPr>
  </w:style>
  <w:style w:type="paragraph" w:styleId="Heading5">
    <w:name w:val="heading 5"/>
    <w:basedOn w:val="Heading4"/>
    <w:next w:val="BodyText"/>
    <w:link w:val="Heading5Char"/>
    <w:uiPriority w:val="9"/>
    <w:unhideWhenUsed/>
    <w:qFormat/>
    <w:rsid w:val="007431A8"/>
    <w:pPr>
      <w:outlineLvl w:val="4"/>
    </w:pPr>
    <w:rPr>
      <w:b w:val="0"/>
    </w:rPr>
  </w:style>
  <w:style w:type="paragraph" w:styleId="Heading6">
    <w:name w:val="heading 6"/>
    <w:basedOn w:val="Heading7"/>
    <w:next w:val="BodyText"/>
    <w:link w:val="Heading6Char"/>
    <w:uiPriority w:val="9"/>
    <w:unhideWhenUsed/>
    <w:qFormat/>
    <w:rsid w:val="00250241"/>
    <w:pPr>
      <w:outlineLvl w:val="5"/>
    </w:pPr>
    <w:rPr>
      <w:b/>
    </w:rPr>
  </w:style>
  <w:style w:type="paragraph" w:styleId="Heading7">
    <w:name w:val="heading 7"/>
    <w:basedOn w:val="Normal"/>
    <w:next w:val="BodyText"/>
    <w:link w:val="Heading7Char"/>
    <w:uiPriority w:val="9"/>
    <w:unhideWhenUsed/>
    <w:qFormat/>
    <w:rsid w:val="00250241"/>
    <w:pPr>
      <w:keepNext/>
      <w:keepLines/>
      <w:spacing w:before="120" w:after="60"/>
      <w:outlineLvl w:val="6"/>
    </w:pPr>
    <w:rPr>
      <w:rFonts w:asciiTheme="majorHAnsi" w:eastAsiaTheme="majorEastAsia" w:hAnsiTheme="majorHAnsi" w:cstheme="majorBidi"/>
      <w:iCs/>
      <w:color w:val="102F4A" w:themeColor="accent1" w:themeShade="7F"/>
      <w:sz w:val="28"/>
      <w:szCs w:val="28"/>
    </w:rPr>
  </w:style>
  <w:style w:type="paragraph" w:styleId="Heading8">
    <w:name w:val="heading 8"/>
    <w:basedOn w:val="Heading7"/>
    <w:next w:val="BodyText"/>
    <w:link w:val="Heading8Char"/>
    <w:uiPriority w:val="9"/>
    <w:unhideWhenUsed/>
    <w:qFormat/>
    <w:rsid w:val="00250241"/>
    <w:pPr>
      <w:outlineLvl w:val="7"/>
    </w:pPr>
    <w:rPr>
      <w:b/>
      <w:color w:val="003B57" w:themeColor="text1"/>
      <w:szCs w:val="21"/>
    </w:rPr>
  </w:style>
  <w:style w:type="paragraph" w:styleId="Heading9">
    <w:name w:val="heading 9"/>
    <w:basedOn w:val="Heading6"/>
    <w:next w:val="BodyText"/>
    <w:link w:val="Heading9Char"/>
    <w:uiPriority w:val="9"/>
    <w:unhideWhenUsed/>
    <w:qFormat/>
    <w:rsid w:val="00250241"/>
    <w:pPr>
      <w:outlineLvl w:val="8"/>
    </w:pPr>
    <w:rPr>
      <w:rFonts w:cs="Times New Roman (Headings CS)"/>
      <w:b w:val="0"/>
      <w:caps/>
      <w:spacing w:val="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99"/>
    <w:rPr>
      <w:rFonts w:asciiTheme="majorHAnsi" w:eastAsiaTheme="majorEastAsia" w:hAnsiTheme="majorHAnsi" w:cs="Times New Roman (Headings CS)"/>
      <w:color w:val="003B57" w:themeColor="text1"/>
      <w:sz w:val="44"/>
      <w:szCs w:val="48"/>
      <w:lang w:val="en-US"/>
    </w:rPr>
  </w:style>
  <w:style w:type="paragraph" w:styleId="Title">
    <w:name w:val="Title"/>
    <w:basedOn w:val="Normal"/>
    <w:next w:val="Normal"/>
    <w:link w:val="TitleChar"/>
    <w:uiPriority w:val="10"/>
    <w:qFormat/>
    <w:rsid w:val="00542F1F"/>
    <w:pPr>
      <w:spacing w:after="120"/>
      <w:contextualSpacing/>
    </w:pPr>
    <w:rPr>
      <w:rFonts w:asciiTheme="majorHAnsi" w:eastAsiaTheme="majorEastAsia" w:hAnsiTheme="majorHAnsi" w:cs="Times New Roman (Headings CS)"/>
      <w:b/>
      <w:color w:val="FFFFFF" w:themeColor="background1"/>
      <w:spacing w:val="-10"/>
      <w:kern w:val="28"/>
      <w:sz w:val="48"/>
      <w:szCs w:val="48"/>
      <w14:ligatures w14:val="all"/>
    </w:rPr>
  </w:style>
  <w:style w:type="character" w:customStyle="1" w:styleId="TitleChar">
    <w:name w:val="Title Char"/>
    <w:basedOn w:val="DefaultParagraphFont"/>
    <w:link w:val="Title"/>
    <w:uiPriority w:val="10"/>
    <w:rsid w:val="00542F1F"/>
    <w:rPr>
      <w:rFonts w:asciiTheme="majorHAnsi" w:eastAsiaTheme="majorEastAsia" w:hAnsiTheme="majorHAnsi" w:cs="Times New Roman (Headings CS)"/>
      <w:b/>
      <w:color w:val="FFFFFF" w:themeColor="background1"/>
      <w:spacing w:val="-10"/>
      <w:kern w:val="28"/>
      <w:sz w:val="48"/>
      <w:szCs w:val="48"/>
      <w:lang w:val="en-US"/>
      <w14:ligatures w14:val="all"/>
    </w:rPr>
  </w:style>
  <w:style w:type="paragraph" w:styleId="Subtitle">
    <w:name w:val="Subtitle"/>
    <w:basedOn w:val="Title"/>
    <w:next w:val="Normal"/>
    <w:link w:val="SubtitleChar"/>
    <w:uiPriority w:val="11"/>
    <w:qFormat/>
    <w:rsid w:val="00542F1F"/>
    <w:rPr>
      <w:b w:val="0"/>
    </w:rPr>
  </w:style>
  <w:style w:type="character" w:customStyle="1" w:styleId="SubtitleChar">
    <w:name w:val="Subtitle Char"/>
    <w:basedOn w:val="DefaultParagraphFont"/>
    <w:link w:val="Subtitle"/>
    <w:uiPriority w:val="11"/>
    <w:rsid w:val="00542F1F"/>
    <w:rPr>
      <w:rFonts w:asciiTheme="majorHAnsi" w:eastAsiaTheme="majorEastAsia" w:hAnsiTheme="majorHAnsi" w:cs="Times New Roman (Headings CS)"/>
      <w:color w:val="FFFFFF" w:themeColor="background1"/>
      <w:spacing w:val="-10"/>
      <w:kern w:val="28"/>
      <w:sz w:val="48"/>
      <w:szCs w:val="48"/>
      <w:lang w:val="en-US"/>
      <w14:ligatures w14:val="all"/>
    </w:rPr>
  </w:style>
  <w:style w:type="character" w:styleId="SubtleEmphasis">
    <w:name w:val="Subtle Emphasis"/>
    <w:basedOn w:val="SubtitleChar"/>
    <w:uiPriority w:val="19"/>
    <w:qFormat/>
    <w:rsid w:val="00C6481D"/>
    <w:rPr>
      <w:rFonts w:asciiTheme="majorHAnsi" w:eastAsiaTheme="minorEastAsia" w:hAnsiTheme="majorHAnsi" w:cs="Times New Roman (Body CS)"/>
      <w:i/>
      <w:iCs/>
      <w:color w:val="414041" w:themeColor="text2"/>
      <w:spacing w:val="-10"/>
      <w:kern w:val="24"/>
      <w:sz w:val="36"/>
      <w:szCs w:val="22"/>
      <w:lang w:val="en-US"/>
      <w14:ligatures w14:val="all"/>
    </w:rPr>
  </w:style>
  <w:style w:type="paragraph" w:styleId="Header">
    <w:name w:val="header"/>
    <w:basedOn w:val="Normal"/>
    <w:link w:val="HeaderChar"/>
    <w:uiPriority w:val="99"/>
    <w:unhideWhenUsed/>
    <w:rsid w:val="00C6481D"/>
    <w:pPr>
      <w:tabs>
        <w:tab w:val="center" w:pos="4680"/>
        <w:tab w:val="right" w:pos="9360"/>
      </w:tabs>
    </w:pPr>
  </w:style>
  <w:style w:type="character" w:customStyle="1" w:styleId="HeaderChar">
    <w:name w:val="Header Char"/>
    <w:basedOn w:val="DefaultParagraphFont"/>
    <w:link w:val="Header"/>
    <w:uiPriority w:val="99"/>
    <w:rsid w:val="00C6481D"/>
  </w:style>
  <w:style w:type="paragraph" w:styleId="Footer">
    <w:name w:val="footer"/>
    <w:basedOn w:val="Normal"/>
    <w:link w:val="FooterChar"/>
    <w:uiPriority w:val="99"/>
    <w:unhideWhenUsed/>
    <w:rsid w:val="00C6481D"/>
    <w:pPr>
      <w:tabs>
        <w:tab w:val="center" w:pos="4680"/>
        <w:tab w:val="right" w:pos="9360"/>
      </w:tabs>
    </w:pPr>
  </w:style>
  <w:style w:type="character" w:customStyle="1" w:styleId="FooterChar">
    <w:name w:val="Footer Char"/>
    <w:basedOn w:val="DefaultParagraphFont"/>
    <w:link w:val="Footer"/>
    <w:uiPriority w:val="99"/>
    <w:rsid w:val="00C6481D"/>
  </w:style>
  <w:style w:type="character" w:styleId="Hyperlink">
    <w:name w:val="Hyperlink"/>
    <w:basedOn w:val="DefaultParagraphFont"/>
    <w:uiPriority w:val="99"/>
    <w:unhideWhenUsed/>
    <w:rsid w:val="00380EB0"/>
    <w:rPr>
      <w:color w:val="27A0CC" w:themeColor="hyperlink"/>
      <w:u w:val="single"/>
    </w:rPr>
  </w:style>
  <w:style w:type="character" w:styleId="UnresolvedMention">
    <w:name w:val="Unresolved Mention"/>
    <w:basedOn w:val="DefaultParagraphFont"/>
    <w:uiPriority w:val="99"/>
    <w:semiHidden/>
    <w:unhideWhenUsed/>
    <w:rsid w:val="00380EB0"/>
    <w:rPr>
      <w:color w:val="605E5C"/>
      <w:shd w:val="clear" w:color="auto" w:fill="E1DFDD"/>
    </w:rPr>
  </w:style>
  <w:style w:type="character" w:styleId="FollowedHyperlink">
    <w:name w:val="FollowedHyperlink"/>
    <w:basedOn w:val="DefaultParagraphFont"/>
    <w:uiPriority w:val="99"/>
    <w:semiHidden/>
    <w:unhideWhenUsed/>
    <w:rsid w:val="00107DFC"/>
    <w:rPr>
      <w:color w:val="D2366D" w:themeColor="followedHyperlink"/>
      <w:u w:val="single"/>
    </w:rPr>
  </w:style>
  <w:style w:type="character" w:customStyle="1" w:styleId="Heading2Char">
    <w:name w:val="Heading 2 Char"/>
    <w:basedOn w:val="DefaultParagraphFont"/>
    <w:link w:val="Heading2"/>
    <w:uiPriority w:val="9"/>
    <w:rsid w:val="00671C2C"/>
    <w:rPr>
      <w:b/>
      <w:color w:val="003B57" w:themeColor="text1"/>
      <w:sz w:val="36"/>
      <w:szCs w:val="36"/>
      <w:lang w:val="en-US"/>
    </w:rPr>
  </w:style>
  <w:style w:type="character" w:styleId="PageNumber">
    <w:name w:val="page number"/>
    <w:basedOn w:val="DefaultParagraphFont"/>
    <w:uiPriority w:val="99"/>
    <w:semiHidden/>
    <w:unhideWhenUsed/>
    <w:rsid w:val="00227D2A"/>
  </w:style>
  <w:style w:type="character" w:customStyle="1" w:styleId="Heading3Char">
    <w:name w:val="Heading 3 Char"/>
    <w:basedOn w:val="DefaultParagraphFont"/>
    <w:link w:val="Heading3"/>
    <w:uiPriority w:val="9"/>
    <w:rsid w:val="00250241"/>
    <w:rPr>
      <w:color w:val="003B57" w:themeColor="text1"/>
      <w:sz w:val="36"/>
      <w:szCs w:val="36"/>
      <w:lang w:val="en-US"/>
    </w:rPr>
  </w:style>
  <w:style w:type="paragraph" w:styleId="NoSpacing">
    <w:name w:val="No Spacing"/>
    <w:uiPriority w:val="1"/>
    <w:qFormat/>
    <w:rsid w:val="00F61187"/>
    <w:rPr>
      <w:sz w:val="28"/>
      <w:szCs w:val="28"/>
      <w:lang w:val="en-US"/>
    </w:rPr>
  </w:style>
  <w:style w:type="paragraph" w:styleId="ListParagraph">
    <w:name w:val="List Paragraph"/>
    <w:basedOn w:val="Normal"/>
    <w:uiPriority w:val="34"/>
    <w:qFormat/>
    <w:rsid w:val="00E54BB4"/>
    <w:pPr>
      <w:ind w:left="720"/>
      <w:contextualSpacing/>
    </w:pPr>
  </w:style>
  <w:style w:type="paragraph" w:styleId="TOCHeading">
    <w:name w:val="TOC Heading"/>
    <w:basedOn w:val="Heading1"/>
    <w:next w:val="Normal"/>
    <w:uiPriority w:val="39"/>
    <w:unhideWhenUsed/>
    <w:qFormat/>
    <w:rsid w:val="00BD0E99"/>
    <w:pPr>
      <w:spacing w:before="480" w:line="276" w:lineRule="auto"/>
      <w:outlineLvl w:val="9"/>
    </w:pPr>
    <w:rPr>
      <w:rFonts w:cstheme="majorBidi"/>
      <w:bCs/>
      <w:color w:val="18466F" w:themeColor="accent1" w:themeShade="BF"/>
    </w:rPr>
  </w:style>
  <w:style w:type="paragraph" w:styleId="TOC2">
    <w:name w:val="toc 2"/>
    <w:basedOn w:val="TOC1"/>
    <w:next w:val="Normal"/>
    <w:autoRedefine/>
    <w:uiPriority w:val="39"/>
    <w:unhideWhenUsed/>
    <w:rsid w:val="00A07EE2"/>
    <w:rPr>
      <w:b w:val="0"/>
      <w:iCs/>
    </w:rPr>
  </w:style>
  <w:style w:type="paragraph" w:styleId="TOC1">
    <w:name w:val="toc 1"/>
    <w:basedOn w:val="Normal"/>
    <w:next w:val="Normal"/>
    <w:autoRedefine/>
    <w:uiPriority w:val="39"/>
    <w:unhideWhenUsed/>
    <w:rsid w:val="00643295"/>
    <w:pPr>
      <w:tabs>
        <w:tab w:val="right" w:pos="9072"/>
      </w:tabs>
      <w:ind w:right="2154"/>
      <w:jc w:val="center"/>
    </w:pPr>
    <w:rPr>
      <w:rFonts w:cstheme="minorHAnsi"/>
      <w:b/>
      <w:bCs/>
      <w:noProof/>
      <w:color w:val="003B57" w:themeColor="text1"/>
      <w:sz w:val="28"/>
      <w:szCs w:val="20"/>
    </w:rPr>
  </w:style>
  <w:style w:type="paragraph" w:styleId="TOC3">
    <w:name w:val="toc 3"/>
    <w:basedOn w:val="TOC2"/>
    <w:next w:val="Normal"/>
    <w:autoRedefine/>
    <w:uiPriority w:val="39"/>
    <w:unhideWhenUsed/>
    <w:rsid w:val="00BD0E99"/>
    <w:pPr>
      <w:ind w:left="284"/>
    </w:pPr>
  </w:style>
  <w:style w:type="paragraph" w:styleId="TOC4">
    <w:name w:val="toc 4"/>
    <w:basedOn w:val="TOC3"/>
    <w:next w:val="Normal"/>
    <w:autoRedefine/>
    <w:uiPriority w:val="39"/>
    <w:unhideWhenUsed/>
    <w:rsid w:val="00BD0E99"/>
    <w:pPr>
      <w:ind w:left="840"/>
    </w:pPr>
  </w:style>
  <w:style w:type="paragraph" w:styleId="TOC5">
    <w:name w:val="toc 5"/>
    <w:basedOn w:val="TOC4"/>
    <w:next w:val="Normal"/>
    <w:autoRedefine/>
    <w:uiPriority w:val="39"/>
    <w:semiHidden/>
    <w:unhideWhenUsed/>
    <w:rsid w:val="00BD0E99"/>
    <w:pPr>
      <w:ind w:left="1120"/>
    </w:pPr>
  </w:style>
  <w:style w:type="paragraph" w:styleId="TOC6">
    <w:name w:val="toc 6"/>
    <w:basedOn w:val="TOC5"/>
    <w:next w:val="Normal"/>
    <w:autoRedefine/>
    <w:uiPriority w:val="39"/>
    <w:semiHidden/>
    <w:unhideWhenUsed/>
    <w:rsid w:val="00FC2D1E"/>
    <w:pPr>
      <w:ind w:left="1400"/>
    </w:pPr>
  </w:style>
  <w:style w:type="paragraph" w:styleId="TOC7">
    <w:name w:val="toc 7"/>
    <w:basedOn w:val="TOC6"/>
    <w:next w:val="Normal"/>
    <w:autoRedefine/>
    <w:uiPriority w:val="39"/>
    <w:semiHidden/>
    <w:unhideWhenUsed/>
    <w:rsid w:val="00FC2D1E"/>
    <w:pPr>
      <w:ind w:left="1680"/>
    </w:pPr>
  </w:style>
  <w:style w:type="paragraph" w:styleId="TOC8">
    <w:name w:val="toc 8"/>
    <w:basedOn w:val="TOC7"/>
    <w:next w:val="Normal"/>
    <w:autoRedefine/>
    <w:uiPriority w:val="39"/>
    <w:semiHidden/>
    <w:unhideWhenUsed/>
    <w:rsid w:val="00FC2D1E"/>
    <w:pPr>
      <w:ind w:left="1960"/>
    </w:pPr>
  </w:style>
  <w:style w:type="paragraph" w:styleId="TOC9">
    <w:name w:val="toc 9"/>
    <w:basedOn w:val="TOC8"/>
    <w:next w:val="Normal"/>
    <w:autoRedefine/>
    <w:uiPriority w:val="39"/>
    <w:semiHidden/>
    <w:unhideWhenUsed/>
    <w:rsid w:val="00FC2D1E"/>
    <w:pPr>
      <w:ind w:left="2240"/>
    </w:pPr>
  </w:style>
  <w:style w:type="table" w:styleId="TableGrid">
    <w:name w:val="Table Grid"/>
    <w:basedOn w:val="TableNormal"/>
    <w:uiPriority w:val="39"/>
    <w:rsid w:val="005C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C085F"/>
    <w:tblPr>
      <w:tblStyleRowBandSize w:val="1"/>
      <w:tblStyleColBandSize w:val="1"/>
      <w:tblBorders>
        <w:top w:val="single" w:sz="4" w:space="0" w:color="2AB9FF" w:themeColor="text1" w:themeTint="80"/>
        <w:bottom w:val="single" w:sz="4" w:space="0" w:color="2AB9FF" w:themeColor="text1" w:themeTint="80"/>
      </w:tblBorders>
    </w:tblPr>
    <w:tblStylePr w:type="firstRow">
      <w:rPr>
        <w:b/>
        <w:bCs/>
      </w:rPr>
      <w:tblPr/>
      <w:tcPr>
        <w:tcBorders>
          <w:bottom w:val="single" w:sz="4" w:space="0" w:color="2AB9FF" w:themeColor="text1" w:themeTint="80"/>
        </w:tcBorders>
      </w:tcPr>
    </w:tblStylePr>
    <w:tblStylePr w:type="lastRow">
      <w:rPr>
        <w:b/>
        <w:bCs/>
      </w:rPr>
      <w:tblPr/>
      <w:tcPr>
        <w:tcBorders>
          <w:top w:val="single" w:sz="4" w:space="0" w:color="2AB9FF" w:themeColor="text1" w:themeTint="80"/>
        </w:tcBorders>
      </w:tcPr>
    </w:tblStylePr>
    <w:tblStylePr w:type="firstCol">
      <w:rPr>
        <w:b/>
        <w:bCs/>
      </w:rPr>
    </w:tblStylePr>
    <w:tblStylePr w:type="lastCol">
      <w:rPr>
        <w:b/>
        <w:bCs/>
      </w:rPr>
    </w:tblStylePr>
    <w:tblStylePr w:type="band1Vert">
      <w:tblPr/>
      <w:tcPr>
        <w:tcBorders>
          <w:left w:val="single" w:sz="4" w:space="0" w:color="2AB9FF" w:themeColor="text1" w:themeTint="80"/>
          <w:right w:val="single" w:sz="4" w:space="0" w:color="2AB9FF" w:themeColor="text1" w:themeTint="80"/>
        </w:tcBorders>
      </w:tcPr>
    </w:tblStylePr>
    <w:tblStylePr w:type="band2Vert">
      <w:tblPr/>
      <w:tcPr>
        <w:tcBorders>
          <w:left w:val="single" w:sz="4" w:space="0" w:color="2AB9FF" w:themeColor="text1" w:themeTint="80"/>
          <w:right w:val="single" w:sz="4" w:space="0" w:color="2AB9FF" w:themeColor="text1" w:themeTint="80"/>
        </w:tcBorders>
      </w:tcPr>
    </w:tblStylePr>
    <w:tblStylePr w:type="band1Horz">
      <w:tblPr/>
      <w:tcPr>
        <w:tcBorders>
          <w:top w:val="single" w:sz="4" w:space="0" w:color="2AB9FF" w:themeColor="text1" w:themeTint="80"/>
          <w:bottom w:val="single" w:sz="4" w:space="0" w:color="2AB9FF" w:themeColor="text1" w:themeTint="80"/>
        </w:tcBorders>
      </w:tcPr>
    </w:tblStylePr>
  </w:style>
  <w:style w:type="table" w:styleId="PlainTable4">
    <w:name w:val="Plain Table 4"/>
    <w:basedOn w:val="TableNormal"/>
    <w:uiPriority w:val="44"/>
    <w:rsid w:val="005C085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C08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1">
    <w:name w:val="List Table 1 Light Accent 1"/>
    <w:basedOn w:val="TableNormal"/>
    <w:uiPriority w:val="46"/>
    <w:rsid w:val="005C085F"/>
    <w:tblPr>
      <w:tblStyleRowBandSize w:val="1"/>
      <w:tblStyleColBandSize w:val="1"/>
    </w:tblPr>
    <w:tblStylePr w:type="firstRow">
      <w:rPr>
        <w:b/>
        <w:bCs/>
      </w:rPr>
      <w:tblPr/>
      <w:tcPr>
        <w:tcBorders>
          <w:bottom w:val="single" w:sz="4" w:space="0" w:color="5CA0DC" w:themeColor="accent1" w:themeTint="99"/>
        </w:tcBorders>
      </w:tcPr>
    </w:tblStylePr>
    <w:tblStylePr w:type="lastRow">
      <w:rPr>
        <w:b/>
        <w:bCs/>
      </w:rPr>
      <w:tblPr/>
      <w:tcPr>
        <w:tcBorders>
          <w:top w:val="single" w:sz="4" w:space="0" w:color="5CA0DC" w:themeColor="accent1" w:themeTint="99"/>
        </w:tcBorders>
      </w:tcPr>
    </w:tblStylePr>
    <w:tblStylePr w:type="firstCol">
      <w:rPr>
        <w:b/>
        <w:bCs/>
      </w:rPr>
    </w:tblStylePr>
    <w:tblStylePr w:type="lastCol">
      <w:rPr>
        <w:b/>
        <w:bCs/>
      </w:rPr>
    </w:tblStylePr>
    <w:tblStylePr w:type="band1Vert">
      <w:tblPr/>
      <w:tcPr>
        <w:shd w:val="clear" w:color="auto" w:fill="C8DFF3" w:themeFill="accent1" w:themeFillTint="33"/>
      </w:tcPr>
    </w:tblStylePr>
    <w:tblStylePr w:type="band1Horz">
      <w:tblPr/>
      <w:tcPr>
        <w:shd w:val="clear" w:color="auto" w:fill="C8DFF3" w:themeFill="accent1" w:themeFillTint="33"/>
      </w:tcPr>
    </w:tblStylePr>
  </w:style>
  <w:style w:type="table" w:styleId="ListTable6Colorful-Accent3">
    <w:name w:val="List Table 6 Colorful Accent 3"/>
    <w:basedOn w:val="TableNormal"/>
    <w:uiPriority w:val="51"/>
    <w:rsid w:val="005C085F"/>
    <w:rPr>
      <w:color w:val="002B41" w:themeColor="accent3" w:themeShade="BF"/>
    </w:rPr>
    <w:tblPr>
      <w:tblStyleRowBandSize w:val="1"/>
      <w:tblStyleColBandSize w:val="1"/>
      <w:tblBorders>
        <w:top w:val="single" w:sz="4" w:space="0" w:color="003B57" w:themeColor="accent3"/>
        <w:bottom w:val="single" w:sz="4" w:space="0" w:color="003B57" w:themeColor="accent3"/>
      </w:tblBorders>
    </w:tblPr>
    <w:tblStylePr w:type="firstRow">
      <w:rPr>
        <w:b/>
        <w:bCs/>
      </w:rPr>
      <w:tblPr/>
      <w:tcPr>
        <w:tcBorders>
          <w:bottom w:val="single" w:sz="4" w:space="0" w:color="003B57" w:themeColor="accent3"/>
        </w:tcBorders>
      </w:tcPr>
    </w:tblStylePr>
    <w:tblStylePr w:type="lastRow">
      <w:rPr>
        <w:b/>
        <w:bCs/>
      </w:rPr>
      <w:tblPr/>
      <w:tcPr>
        <w:tcBorders>
          <w:top w:val="double" w:sz="4" w:space="0" w:color="003B57" w:themeColor="accent3"/>
        </w:tcBorders>
      </w:tcPr>
    </w:tblStylePr>
    <w:tblStylePr w:type="firstCol">
      <w:rPr>
        <w:b/>
        <w:bCs/>
      </w:rPr>
    </w:tblStylePr>
    <w:tblStylePr w:type="lastCol">
      <w:rPr>
        <w:b/>
        <w:bCs/>
      </w:rPr>
    </w:tblStylePr>
    <w:tblStylePr w:type="band1Vert">
      <w:tblPr/>
      <w:tcPr>
        <w:shd w:val="clear" w:color="auto" w:fill="AAE3FF" w:themeFill="accent3" w:themeFillTint="33"/>
      </w:tcPr>
    </w:tblStylePr>
    <w:tblStylePr w:type="band1Horz">
      <w:tblPr/>
      <w:tcPr>
        <w:shd w:val="clear" w:color="auto" w:fill="AAE3FF" w:themeFill="accent3" w:themeFillTint="33"/>
      </w:tcPr>
    </w:tblStylePr>
  </w:style>
  <w:style w:type="table" w:styleId="ListTable6Colorful-Accent1">
    <w:name w:val="List Table 6 Colorful Accent 1"/>
    <w:basedOn w:val="TableNormal"/>
    <w:uiPriority w:val="51"/>
    <w:rsid w:val="005C085F"/>
    <w:rPr>
      <w:color w:val="18466F" w:themeColor="accent1" w:themeShade="BF"/>
    </w:rPr>
    <w:tblPr>
      <w:tblStyleRowBandSize w:val="1"/>
      <w:tblStyleColBandSize w:val="1"/>
      <w:tblBorders>
        <w:top w:val="single" w:sz="4" w:space="0" w:color="205F95" w:themeColor="accent1"/>
        <w:bottom w:val="single" w:sz="4" w:space="0" w:color="205F95" w:themeColor="accent1"/>
      </w:tblBorders>
    </w:tblPr>
    <w:tblStylePr w:type="firstRow">
      <w:rPr>
        <w:b/>
        <w:bCs/>
      </w:rPr>
      <w:tblPr/>
      <w:tcPr>
        <w:tcBorders>
          <w:bottom w:val="single" w:sz="4" w:space="0" w:color="205F95" w:themeColor="accent1"/>
        </w:tcBorders>
      </w:tcPr>
    </w:tblStylePr>
    <w:tblStylePr w:type="lastRow">
      <w:rPr>
        <w:b/>
        <w:bCs/>
      </w:rPr>
      <w:tblPr/>
      <w:tcPr>
        <w:tcBorders>
          <w:top w:val="double" w:sz="4" w:space="0" w:color="205F95" w:themeColor="accent1"/>
        </w:tcBorders>
      </w:tcPr>
    </w:tblStylePr>
    <w:tblStylePr w:type="firstCol">
      <w:rPr>
        <w:b/>
        <w:bCs/>
      </w:rPr>
    </w:tblStylePr>
    <w:tblStylePr w:type="lastCol">
      <w:rPr>
        <w:b/>
        <w:bCs/>
      </w:rPr>
    </w:tblStylePr>
    <w:tblStylePr w:type="band1Vert">
      <w:tblPr/>
      <w:tcPr>
        <w:shd w:val="clear" w:color="auto" w:fill="C8DFF3" w:themeFill="accent1" w:themeFillTint="33"/>
      </w:tcPr>
    </w:tblStylePr>
    <w:tblStylePr w:type="band1Horz">
      <w:tblPr/>
      <w:tcPr>
        <w:shd w:val="clear" w:color="auto" w:fill="C8DFF3" w:themeFill="accent1" w:themeFillTint="33"/>
      </w:tcPr>
    </w:tblStylePr>
  </w:style>
  <w:style w:type="character" w:styleId="Strong">
    <w:name w:val="Strong"/>
    <w:uiPriority w:val="22"/>
    <w:qFormat/>
    <w:rsid w:val="007431A8"/>
    <w:rPr>
      <w:b/>
    </w:rPr>
  </w:style>
  <w:style w:type="paragraph" w:styleId="Quote">
    <w:name w:val="Quote"/>
    <w:basedOn w:val="Normal"/>
    <w:next w:val="Normal"/>
    <w:link w:val="QuoteChar"/>
    <w:uiPriority w:val="29"/>
    <w:qFormat/>
    <w:rsid w:val="00E54BB4"/>
    <w:pPr>
      <w:keepLines/>
      <w:pBdr>
        <w:bottom w:val="single" w:sz="8" w:space="6" w:color="auto"/>
      </w:pBdr>
      <w:spacing w:before="240" w:after="240"/>
    </w:pPr>
    <w:rPr>
      <w:color w:val="414041" w:themeColor="text2"/>
      <w:sz w:val="36"/>
      <w:szCs w:val="36"/>
    </w:rPr>
  </w:style>
  <w:style w:type="character" w:customStyle="1" w:styleId="QuoteChar">
    <w:name w:val="Quote Char"/>
    <w:basedOn w:val="DefaultParagraphFont"/>
    <w:link w:val="Quote"/>
    <w:uiPriority w:val="29"/>
    <w:rsid w:val="00E54BB4"/>
    <w:rPr>
      <w:color w:val="414041" w:themeColor="text2"/>
      <w:sz w:val="36"/>
      <w:szCs w:val="36"/>
      <w:lang w:val="en-US"/>
    </w:rPr>
  </w:style>
  <w:style w:type="character" w:customStyle="1" w:styleId="Heading4Char">
    <w:name w:val="Heading 4 Char"/>
    <w:basedOn w:val="DefaultParagraphFont"/>
    <w:link w:val="Heading4"/>
    <w:uiPriority w:val="9"/>
    <w:rsid w:val="00250241"/>
    <w:rPr>
      <w:rFonts w:asciiTheme="majorHAnsi" w:eastAsiaTheme="majorEastAsia" w:hAnsiTheme="majorHAnsi" w:cstheme="majorBidi"/>
      <w:b/>
      <w:iCs/>
      <w:color w:val="18466F" w:themeColor="accent1" w:themeShade="BF"/>
      <w:sz w:val="32"/>
      <w:szCs w:val="32"/>
      <w:lang w:val="en-US"/>
    </w:rPr>
  </w:style>
  <w:style w:type="character" w:customStyle="1" w:styleId="Heading5Char">
    <w:name w:val="Heading 5 Char"/>
    <w:basedOn w:val="DefaultParagraphFont"/>
    <w:link w:val="Heading5"/>
    <w:uiPriority w:val="9"/>
    <w:rsid w:val="007431A8"/>
    <w:rPr>
      <w:rFonts w:asciiTheme="majorHAnsi" w:eastAsiaTheme="majorEastAsia" w:hAnsiTheme="majorHAnsi" w:cstheme="majorBidi"/>
      <w:iCs/>
      <w:color w:val="18466F" w:themeColor="accent1" w:themeShade="BF"/>
      <w:sz w:val="28"/>
      <w:szCs w:val="32"/>
      <w:lang w:val="en-US"/>
    </w:rPr>
  </w:style>
  <w:style w:type="character" w:customStyle="1" w:styleId="Heading7Char">
    <w:name w:val="Heading 7 Char"/>
    <w:basedOn w:val="DefaultParagraphFont"/>
    <w:link w:val="Heading7"/>
    <w:uiPriority w:val="9"/>
    <w:rsid w:val="00250241"/>
    <w:rPr>
      <w:rFonts w:asciiTheme="majorHAnsi" w:eastAsiaTheme="majorEastAsia" w:hAnsiTheme="majorHAnsi" w:cstheme="majorBidi"/>
      <w:iCs/>
      <w:color w:val="102F4A" w:themeColor="accent1" w:themeShade="7F"/>
      <w:sz w:val="28"/>
      <w:szCs w:val="28"/>
      <w:lang w:val="en-US"/>
    </w:rPr>
  </w:style>
  <w:style w:type="character" w:customStyle="1" w:styleId="Heading8Char">
    <w:name w:val="Heading 8 Char"/>
    <w:basedOn w:val="DefaultParagraphFont"/>
    <w:link w:val="Heading8"/>
    <w:uiPriority w:val="9"/>
    <w:rsid w:val="00250241"/>
    <w:rPr>
      <w:rFonts w:asciiTheme="majorHAnsi" w:eastAsiaTheme="majorEastAsia" w:hAnsiTheme="majorHAnsi" w:cstheme="majorBidi"/>
      <w:b/>
      <w:iCs/>
      <w:color w:val="003B57" w:themeColor="text1"/>
      <w:sz w:val="28"/>
      <w:szCs w:val="21"/>
      <w:lang w:val="en-US"/>
    </w:rPr>
  </w:style>
  <w:style w:type="character" w:customStyle="1" w:styleId="Heading9Char">
    <w:name w:val="Heading 9 Char"/>
    <w:basedOn w:val="DefaultParagraphFont"/>
    <w:link w:val="Heading9"/>
    <w:uiPriority w:val="9"/>
    <w:rsid w:val="00250241"/>
    <w:rPr>
      <w:rFonts w:asciiTheme="majorHAnsi" w:eastAsiaTheme="majorEastAsia" w:hAnsiTheme="majorHAnsi" w:cs="Times New Roman (Headings CS)"/>
      <w:iCs/>
      <w:caps/>
      <w:color w:val="102F4A" w:themeColor="accent1" w:themeShade="7F"/>
      <w:spacing w:val="40"/>
      <w:szCs w:val="28"/>
      <w:lang w:val="en-US"/>
    </w:rPr>
  </w:style>
  <w:style w:type="character" w:styleId="Emphasis">
    <w:name w:val="Emphasis"/>
    <w:uiPriority w:val="20"/>
    <w:qFormat/>
    <w:rsid w:val="007431A8"/>
    <w:rPr>
      <w:i/>
    </w:rPr>
  </w:style>
  <w:style w:type="character" w:styleId="IntenseEmphasis">
    <w:name w:val="Intense Emphasis"/>
    <w:basedOn w:val="DefaultParagraphFont"/>
    <w:uiPriority w:val="21"/>
    <w:qFormat/>
    <w:rsid w:val="005C085F"/>
    <w:rPr>
      <w:i/>
      <w:iCs/>
      <w:color w:val="205F95" w:themeColor="accent1"/>
    </w:rPr>
  </w:style>
  <w:style w:type="character" w:styleId="SmartHyperlink">
    <w:name w:val="Smart Hyperlink"/>
    <w:basedOn w:val="DefaultParagraphFont"/>
    <w:uiPriority w:val="99"/>
    <w:semiHidden/>
    <w:unhideWhenUsed/>
    <w:rsid w:val="005C085F"/>
    <w:rPr>
      <w:color w:val="205F95" w:themeColor="accent1"/>
      <w:u w:val="dotted"/>
    </w:rPr>
  </w:style>
  <w:style w:type="paragraph" w:styleId="Caption">
    <w:name w:val="caption"/>
    <w:basedOn w:val="Normal"/>
    <w:next w:val="Normal"/>
    <w:uiPriority w:val="35"/>
    <w:semiHidden/>
    <w:unhideWhenUsed/>
    <w:qFormat/>
    <w:rsid w:val="005C085F"/>
    <w:pPr>
      <w:spacing w:after="200" w:line="240" w:lineRule="auto"/>
    </w:pPr>
    <w:rPr>
      <w:i/>
      <w:iCs/>
      <w:color w:val="414041" w:themeColor="text2"/>
      <w:szCs w:val="18"/>
    </w:rPr>
  </w:style>
  <w:style w:type="table" w:styleId="ListTable6Colorful-Accent5">
    <w:name w:val="List Table 6 Colorful Accent 5"/>
    <w:basedOn w:val="TableNormal"/>
    <w:uiPriority w:val="51"/>
    <w:rsid w:val="00627B6B"/>
    <w:rPr>
      <w:color w:val="1D7798" w:themeColor="accent5" w:themeShade="BF"/>
    </w:rPr>
    <w:tblPr>
      <w:tblStyleRowBandSize w:val="1"/>
      <w:tblStyleColBandSize w:val="1"/>
      <w:tblBorders>
        <w:top w:val="single" w:sz="4" w:space="0" w:color="27A0CC" w:themeColor="accent5"/>
        <w:bottom w:val="single" w:sz="4" w:space="0" w:color="27A0CC" w:themeColor="accent5"/>
      </w:tblBorders>
    </w:tblPr>
    <w:tblStylePr w:type="firstRow">
      <w:rPr>
        <w:b/>
        <w:bCs/>
      </w:rPr>
      <w:tblPr/>
      <w:tcPr>
        <w:tcBorders>
          <w:bottom w:val="single" w:sz="4" w:space="0" w:color="27A0CC" w:themeColor="accent5"/>
        </w:tcBorders>
      </w:tcPr>
    </w:tblStylePr>
    <w:tblStylePr w:type="lastRow">
      <w:rPr>
        <w:b/>
        <w:bCs/>
      </w:rPr>
      <w:tblPr/>
      <w:tcPr>
        <w:tcBorders>
          <w:top w:val="double" w:sz="4" w:space="0" w:color="27A0CC" w:themeColor="accent5"/>
        </w:tcBorders>
      </w:tcPr>
    </w:tblStylePr>
    <w:tblStylePr w:type="firstCol">
      <w:rPr>
        <w:b/>
        <w:bCs/>
      </w:rPr>
    </w:tblStylePr>
    <w:tblStylePr w:type="lastCol">
      <w:rPr>
        <w:b/>
        <w:bCs/>
      </w:rPr>
    </w:tblStylePr>
    <w:tblStylePr w:type="band1Vert">
      <w:tblPr/>
      <w:tcPr>
        <w:shd w:val="clear" w:color="auto" w:fill="D1ECF6" w:themeFill="accent5" w:themeFillTint="33"/>
      </w:tcPr>
    </w:tblStylePr>
    <w:tblStylePr w:type="band1Horz">
      <w:tblPr/>
      <w:tcPr>
        <w:shd w:val="clear" w:color="auto" w:fill="D1ECF6" w:themeFill="accent5" w:themeFillTint="33"/>
      </w:tcPr>
    </w:tblStylePr>
  </w:style>
  <w:style w:type="table" w:styleId="PlainTable5">
    <w:name w:val="Plain Table 5"/>
    <w:basedOn w:val="TableNormal"/>
    <w:uiPriority w:val="45"/>
    <w:rsid w:val="00627B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B9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B9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B9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B9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6Char">
    <w:name w:val="Heading 6 Char"/>
    <w:basedOn w:val="DefaultParagraphFont"/>
    <w:link w:val="Heading6"/>
    <w:uiPriority w:val="9"/>
    <w:rsid w:val="00250241"/>
    <w:rPr>
      <w:rFonts w:asciiTheme="majorHAnsi" w:eastAsiaTheme="majorEastAsia" w:hAnsiTheme="majorHAnsi" w:cstheme="majorBidi"/>
      <w:b/>
      <w:iCs/>
      <w:color w:val="102F4A" w:themeColor="accent1" w:themeShade="7F"/>
      <w:sz w:val="28"/>
      <w:szCs w:val="28"/>
      <w:lang w:val="en-US"/>
    </w:rPr>
  </w:style>
  <w:style w:type="paragraph" w:styleId="IntenseQuote">
    <w:name w:val="Intense Quote"/>
    <w:basedOn w:val="Quote"/>
    <w:next w:val="Normal"/>
    <w:link w:val="IntenseQuoteChar"/>
    <w:uiPriority w:val="30"/>
    <w:qFormat/>
    <w:rsid w:val="007431A8"/>
    <w:rPr>
      <w:b/>
    </w:rPr>
  </w:style>
  <w:style w:type="character" w:customStyle="1" w:styleId="IntenseQuoteChar">
    <w:name w:val="Intense Quote Char"/>
    <w:basedOn w:val="DefaultParagraphFont"/>
    <w:link w:val="IntenseQuote"/>
    <w:uiPriority w:val="30"/>
    <w:rsid w:val="007431A8"/>
    <w:rPr>
      <w:b/>
      <w:color w:val="003B57" w:themeColor="text1"/>
      <w:sz w:val="36"/>
      <w:szCs w:val="36"/>
      <w:lang w:val="en-US"/>
    </w:rPr>
  </w:style>
  <w:style w:type="character" w:styleId="CommentReference">
    <w:name w:val="annotation reference"/>
    <w:basedOn w:val="DefaultParagraphFont"/>
    <w:uiPriority w:val="99"/>
    <w:semiHidden/>
    <w:unhideWhenUsed/>
    <w:rsid w:val="00BD0E99"/>
    <w:rPr>
      <w:sz w:val="16"/>
      <w:szCs w:val="16"/>
    </w:rPr>
  </w:style>
  <w:style w:type="paragraph" w:styleId="CommentText">
    <w:name w:val="annotation text"/>
    <w:basedOn w:val="Normal"/>
    <w:link w:val="CommentTextChar"/>
    <w:uiPriority w:val="99"/>
    <w:unhideWhenUsed/>
    <w:rsid w:val="00BD0E99"/>
    <w:pPr>
      <w:spacing w:line="240" w:lineRule="auto"/>
    </w:pPr>
    <w:rPr>
      <w:sz w:val="20"/>
      <w:szCs w:val="20"/>
    </w:rPr>
  </w:style>
  <w:style w:type="character" w:customStyle="1" w:styleId="CommentTextChar">
    <w:name w:val="Comment Text Char"/>
    <w:basedOn w:val="DefaultParagraphFont"/>
    <w:link w:val="CommentText"/>
    <w:uiPriority w:val="99"/>
    <w:rsid w:val="00BD0E99"/>
    <w:rPr>
      <w:sz w:val="20"/>
      <w:szCs w:val="20"/>
      <w:lang w:val="en-US"/>
    </w:rPr>
  </w:style>
  <w:style w:type="paragraph" w:styleId="CommentSubject">
    <w:name w:val="annotation subject"/>
    <w:basedOn w:val="CommentText"/>
    <w:next w:val="CommentText"/>
    <w:link w:val="CommentSubjectChar"/>
    <w:uiPriority w:val="99"/>
    <w:semiHidden/>
    <w:unhideWhenUsed/>
    <w:rsid w:val="00BD0E99"/>
    <w:rPr>
      <w:b/>
      <w:bCs/>
    </w:rPr>
  </w:style>
  <w:style w:type="character" w:customStyle="1" w:styleId="CommentSubjectChar">
    <w:name w:val="Comment Subject Char"/>
    <w:basedOn w:val="CommentTextChar"/>
    <w:link w:val="CommentSubject"/>
    <w:uiPriority w:val="99"/>
    <w:semiHidden/>
    <w:rsid w:val="00BD0E99"/>
    <w:rPr>
      <w:b/>
      <w:bCs/>
      <w:sz w:val="20"/>
      <w:szCs w:val="20"/>
      <w:lang w:val="en-US"/>
    </w:rPr>
  </w:style>
  <w:style w:type="paragraph" w:styleId="BalloonText">
    <w:name w:val="Balloon Text"/>
    <w:basedOn w:val="Normal"/>
    <w:link w:val="BalloonTextChar"/>
    <w:uiPriority w:val="99"/>
    <w:semiHidden/>
    <w:unhideWhenUsed/>
    <w:rsid w:val="00BD0E9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0E99"/>
    <w:rPr>
      <w:rFonts w:ascii="Times New Roman" w:hAnsi="Times New Roman" w:cs="Times New Roman"/>
      <w:sz w:val="18"/>
      <w:szCs w:val="18"/>
      <w:lang w:val="en-US"/>
    </w:rPr>
  </w:style>
  <w:style w:type="paragraph" w:customStyle="1" w:styleId="Summarytext">
    <w:name w:val="Summary text"/>
    <w:basedOn w:val="Subtitle"/>
    <w:autoRedefine/>
    <w:qFormat/>
    <w:rsid w:val="00F7736E"/>
    <w:rPr>
      <w:color w:val="205F95" w:themeColor="accent1"/>
      <w:spacing w:val="0"/>
      <w:sz w:val="32"/>
      <w:szCs w:val="32"/>
    </w:rPr>
  </w:style>
  <w:style w:type="paragraph" w:styleId="ListBullet">
    <w:name w:val="List Bullet"/>
    <w:basedOn w:val="Normal"/>
    <w:uiPriority w:val="99"/>
    <w:unhideWhenUsed/>
    <w:rsid w:val="00542F1F"/>
    <w:pPr>
      <w:numPr>
        <w:numId w:val="10"/>
      </w:numPr>
      <w:contextualSpacing/>
    </w:pPr>
  </w:style>
  <w:style w:type="paragraph" w:styleId="ListBullet2">
    <w:name w:val="List Bullet 2"/>
    <w:basedOn w:val="Normal"/>
    <w:uiPriority w:val="99"/>
    <w:unhideWhenUsed/>
    <w:rsid w:val="00542F1F"/>
    <w:pPr>
      <w:numPr>
        <w:numId w:val="9"/>
      </w:numPr>
      <w:contextualSpacing/>
    </w:pPr>
  </w:style>
  <w:style w:type="paragraph" w:styleId="BodyText">
    <w:name w:val="Body Text"/>
    <w:basedOn w:val="Normal"/>
    <w:link w:val="BodyTextChar"/>
    <w:uiPriority w:val="99"/>
    <w:unhideWhenUsed/>
    <w:rsid w:val="00250241"/>
    <w:pPr>
      <w:spacing w:after="120"/>
    </w:pPr>
  </w:style>
  <w:style w:type="character" w:customStyle="1" w:styleId="BodyTextChar">
    <w:name w:val="Body Text Char"/>
    <w:basedOn w:val="DefaultParagraphFont"/>
    <w:link w:val="BodyText"/>
    <w:uiPriority w:val="99"/>
    <w:rsid w:val="00250241"/>
    <w:rPr>
      <w:lang w:val="en-US"/>
    </w:rPr>
  </w:style>
  <w:style w:type="paragraph" w:customStyle="1" w:styleId="LargePrintMinimum16pt">
    <w:name w:val="Large Print Minimum 16pt"/>
    <w:basedOn w:val="Normal"/>
    <w:qFormat/>
    <w:rsid w:val="0073706B"/>
    <w:rPr>
      <w:sz w:val="32"/>
    </w:rPr>
  </w:style>
  <w:style w:type="character" w:styleId="SubtleReference">
    <w:name w:val="Subtle Reference"/>
    <w:basedOn w:val="DefaultParagraphFont"/>
    <w:uiPriority w:val="31"/>
    <w:qFormat/>
    <w:rsid w:val="00F7736E"/>
    <w:rPr>
      <w:smallCaps/>
      <w:color w:val="009FEC" w:themeColor="text1" w:themeTint="A5"/>
    </w:rPr>
  </w:style>
  <w:style w:type="character" w:styleId="IntenseReference">
    <w:name w:val="Intense Reference"/>
    <w:basedOn w:val="SubtleReference"/>
    <w:uiPriority w:val="32"/>
    <w:qFormat/>
    <w:rsid w:val="00F7736E"/>
    <w:rPr>
      <w:smallCaps/>
      <w:color w:val="205F95" w:themeColor="accent1"/>
    </w:rPr>
  </w:style>
  <w:style w:type="character" w:styleId="BookTitle">
    <w:name w:val="Book Title"/>
    <w:basedOn w:val="DefaultParagraphFont"/>
    <w:uiPriority w:val="33"/>
    <w:qFormat/>
    <w:rsid w:val="00F7736E"/>
    <w:rPr>
      <w:b/>
      <w:bCs/>
      <w:i/>
      <w:iCs/>
      <w:spacing w:val="5"/>
    </w:rPr>
  </w:style>
  <w:style w:type="paragraph" w:customStyle="1" w:styleId="Author">
    <w:name w:val="Author"/>
    <w:basedOn w:val="Normal"/>
    <w:link w:val="AuthorChar"/>
    <w:qFormat/>
    <w:rsid w:val="003E3942"/>
    <w:pPr>
      <w:spacing w:after="200" w:line="276" w:lineRule="auto"/>
    </w:pPr>
    <w:rPr>
      <w:rFonts w:ascii="Arial" w:hAnsi="Arial"/>
      <w:szCs w:val="22"/>
      <w:lang w:val="en-GB"/>
    </w:rPr>
  </w:style>
  <w:style w:type="character" w:customStyle="1" w:styleId="AuthorChar">
    <w:name w:val="Author Char"/>
    <w:basedOn w:val="DefaultParagraphFont"/>
    <w:link w:val="Author"/>
    <w:rsid w:val="003E3942"/>
    <w:rPr>
      <w:rFonts w:ascii="Arial" w:hAnsi="Arial"/>
      <w:szCs w:val="22"/>
    </w:rPr>
  </w:style>
  <w:style w:type="paragraph" w:customStyle="1" w:styleId="Body">
    <w:name w:val="Body"/>
    <w:basedOn w:val="Normal"/>
    <w:link w:val="BodyCharChar"/>
    <w:rsid w:val="00F47C64"/>
    <w:pPr>
      <w:spacing w:before="240" w:line="300" w:lineRule="atLeast"/>
    </w:pPr>
    <w:rPr>
      <w:rFonts w:ascii="Arial" w:eastAsia="Times New Roman" w:hAnsi="Arial" w:cs="Times New Roman"/>
      <w:color w:val="292929"/>
      <w:sz w:val="22"/>
      <w:szCs w:val="22"/>
      <w:lang w:val="en-GB" w:eastAsia="en-GB"/>
    </w:rPr>
  </w:style>
  <w:style w:type="character" w:customStyle="1" w:styleId="BodyCharChar">
    <w:name w:val="Body Char Char"/>
    <w:link w:val="Body"/>
    <w:rsid w:val="00F47C64"/>
    <w:rPr>
      <w:rFonts w:ascii="Arial" w:eastAsia="Times New Roman" w:hAnsi="Arial" w:cs="Times New Roman"/>
      <w:color w:val="292929"/>
      <w:sz w:val="22"/>
      <w:szCs w:val="22"/>
      <w:lang w:eastAsia="en-GB"/>
    </w:rPr>
  </w:style>
  <w:style w:type="paragraph" w:customStyle="1" w:styleId="Default">
    <w:name w:val="Default"/>
    <w:rsid w:val="00F47C64"/>
    <w:pPr>
      <w:autoSpaceDE w:val="0"/>
      <w:autoSpaceDN w:val="0"/>
      <w:adjustRightInd w:val="0"/>
    </w:pPr>
    <w:rPr>
      <w:rFonts w:ascii="Arial" w:eastAsia="Calibri" w:hAnsi="Arial" w:cs="Arial"/>
      <w:color w:val="000000"/>
    </w:rPr>
  </w:style>
  <w:style w:type="paragraph" w:customStyle="1" w:styleId="BodyAfter">
    <w:name w:val="BodyAfter"/>
    <w:basedOn w:val="Body"/>
    <w:next w:val="Body"/>
    <w:rsid w:val="000C61F8"/>
    <w:pPr>
      <w:spacing w:before="0"/>
    </w:pPr>
  </w:style>
  <w:style w:type="paragraph" w:customStyle="1" w:styleId="BoxBodyAfter">
    <w:name w:val="BoxBodyAfter"/>
    <w:basedOn w:val="Normal"/>
    <w:qFormat/>
    <w:rsid w:val="000C61F8"/>
    <w:pPr>
      <w:keepLines/>
      <w:tabs>
        <w:tab w:val="left" w:pos="567"/>
      </w:tabs>
      <w:spacing w:after="120" w:line="300" w:lineRule="atLeast"/>
      <w:outlineLvl w:val="0"/>
    </w:pPr>
    <w:rPr>
      <w:rFonts w:ascii="Arial" w:eastAsia="Times New Roman" w:hAnsi="Arial" w:cs="Times New Roman"/>
      <w:color w:val="000000"/>
      <w:sz w:val="28"/>
      <w:szCs w:val="20"/>
      <w:lang w:val="en-GB" w:eastAsia="en-GB"/>
    </w:rPr>
  </w:style>
  <w:style w:type="character" w:customStyle="1" w:styleId="normaltextrun">
    <w:name w:val="normaltextrun"/>
    <w:basedOn w:val="DefaultParagraphFont"/>
    <w:rsid w:val="00C426DC"/>
  </w:style>
  <w:style w:type="character" w:customStyle="1" w:styleId="eop">
    <w:name w:val="eop"/>
    <w:basedOn w:val="DefaultParagraphFont"/>
    <w:rsid w:val="00C426DC"/>
  </w:style>
  <w:style w:type="paragraph" w:customStyle="1" w:styleId="paragraph">
    <w:name w:val="paragraph"/>
    <w:basedOn w:val="Normal"/>
    <w:rsid w:val="002003DE"/>
    <w:pPr>
      <w:spacing w:before="100" w:beforeAutospacing="1" w:after="100" w:afterAutospacing="1" w:line="240" w:lineRule="auto"/>
    </w:pPr>
    <w:rPr>
      <w:rFonts w:ascii="Times New Roman" w:eastAsia="Times New Roman" w:hAnsi="Times New Roman" w:cs="Times New Roman"/>
      <w:lang w:val="en-GB" w:eastAsia="en-GB"/>
    </w:rPr>
  </w:style>
  <w:style w:type="paragraph" w:styleId="PlainText">
    <w:name w:val="Plain Text"/>
    <w:basedOn w:val="Normal"/>
    <w:link w:val="PlainTextChar"/>
    <w:uiPriority w:val="99"/>
    <w:unhideWhenUsed/>
    <w:rsid w:val="00896861"/>
    <w:pPr>
      <w:spacing w:line="240" w:lineRule="auto"/>
    </w:pPr>
    <w:rPr>
      <w:rFonts w:ascii="Arial" w:eastAsia="Times New Roman" w:hAnsi="Arial"/>
      <w:szCs w:val="21"/>
      <w:lang w:val="en-GB"/>
    </w:rPr>
  </w:style>
  <w:style w:type="character" w:customStyle="1" w:styleId="PlainTextChar">
    <w:name w:val="Plain Text Char"/>
    <w:basedOn w:val="DefaultParagraphFont"/>
    <w:link w:val="PlainText"/>
    <w:uiPriority w:val="99"/>
    <w:rsid w:val="00896861"/>
    <w:rPr>
      <w:rFonts w:ascii="Arial" w:eastAsia="Times New Roman" w:hAnsi="Arial"/>
      <w:szCs w:val="21"/>
    </w:rPr>
  </w:style>
  <w:style w:type="paragraph" w:styleId="NormalWeb">
    <w:name w:val="Normal (Web)"/>
    <w:basedOn w:val="Normal"/>
    <w:uiPriority w:val="99"/>
    <w:unhideWhenUsed/>
    <w:rsid w:val="00896861"/>
    <w:pPr>
      <w:spacing w:before="100" w:beforeAutospacing="1" w:after="100" w:afterAutospacing="1" w:line="24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59755">
      <w:bodyDiv w:val="1"/>
      <w:marLeft w:val="0"/>
      <w:marRight w:val="0"/>
      <w:marTop w:val="0"/>
      <w:marBottom w:val="0"/>
      <w:divBdr>
        <w:top w:val="none" w:sz="0" w:space="0" w:color="auto"/>
        <w:left w:val="none" w:sz="0" w:space="0" w:color="auto"/>
        <w:bottom w:val="none" w:sz="0" w:space="0" w:color="auto"/>
        <w:right w:val="none" w:sz="0" w:space="0" w:color="auto"/>
      </w:divBdr>
      <w:divsChild>
        <w:div w:id="56049595">
          <w:marLeft w:val="0"/>
          <w:marRight w:val="0"/>
          <w:marTop w:val="0"/>
          <w:marBottom w:val="0"/>
          <w:divBdr>
            <w:top w:val="none" w:sz="0" w:space="0" w:color="auto"/>
            <w:left w:val="none" w:sz="0" w:space="0" w:color="auto"/>
            <w:bottom w:val="none" w:sz="0" w:space="0" w:color="auto"/>
            <w:right w:val="none" w:sz="0" w:space="0" w:color="auto"/>
          </w:divBdr>
        </w:div>
        <w:div w:id="1123427380">
          <w:marLeft w:val="0"/>
          <w:marRight w:val="0"/>
          <w:marTop w:val="0"/>
          <w:marBottom w:val="0"/>
          <w:divBdr>
            <w:top w:val="none" w:sz="0" w:space="0" w:color="auto"/>
            <w:left w:val="none" w:sz="0" w:space="0" w:color="auto"/>
            <w:bottom w:val="none" w:sz="0" w:space="0" w:color="auto"/>
            <w:right w:val="none" w:sz="0" w:space="0" w:color="auto"/>
          </w:divBdr>
        </w:div>
        <w:div w:id="2073917075">
          <w:marLeft w:val="0"/>
          <w:marRight w:val="0"/>
          <w:marTop w:val="0"/>
          <w:marBottom w:val="0"/>
          <w:divBdr>
            <w:top w:val="none" w:sz="0" w:space="0" w:color="auto"/>
            <w:left w:val="none" w:sz="0" w:space="0" w:color="auto"/>
            <w:bottom w:val="none" w:sz="0" w:space="0" w:color="auto"/>
            <w:right w:val="none" w:sz="0" w:space="0" w:color="auto"/>
          </w:divBdr>
        </w:div>
      </w:divsChild>
    </w:div>
    <w:div w:id="383530940">
      <w:bodyDiv w:val="1"/>
      <w:marLeft w:val="0"/>
      <w:marRight w:val="0"/>
      <w:marTop w:val="0"/>
      <w:marBottom w:val="0"/>
      <w:divBdr>
        <w:top w:val="none" w:sz="0" w:space="0" w:color="auto"/>
        <w:left w:val="none" w:sz="0" w:space="0" w:color="auto"/>
        <w:bottom w:val="none" w:sz="0" w:space="0" w:color="auto"/>
        <w:right w:val="none" w:sz="0" w:space="0" w:color="auto"/>
      </w:divBdr>
    </w:div>
    <w:div w:id="824978275">
      <w:bodyDiv w:val="1"/>
      <w:marLeft w:val="0"/>
      <w:marRight w:val="0"/>
      <w:marTop w:val="0"/>
      <w:marBottom w:val="0"/>
      <w:divBdr>
        <w:top w:val="none" w:sz="0" w:space="0" w:color="auto"/>
        <w:left w:val="none" w:sz="0" w:space="0" w:color="auto"/>
        <w:bottom w:val="none" w:sz="0" w:space="0" w:color="auto"/>
        <w:right w:val="none" w:sz="0" w:space="0" w:color="auto"/>
      </w:divBdr>
    </w:div>
    <w:div w:id="1524904631">
      <w:bodyDiv w:val="1"/>
      <w:marLeft w:val="0"/>
      <w:marRight w:val="0"/>
      <w:marTop w:val="0"/>
      <w:marBottom w:val="0"/>
      <w:divBdr>
        <w:top w:val="none" w:sz="0" w:space="0" w:color="auto"/>
        <w:left w:val="none" w:sz="0" w:space="0" w:color="auto"/>
        <w:bottom w:val="none" w:sz="0" w:space="0" w:color="auto"/>
        <w:right w:val="none" w:sz="0" w:space="0" w:color="auto"/>
      </w:divBdr>
      <w:divsChild>
        <w:div w:id="84961573">
          <w:marLeft w:val="0"/>
          <w:marRight w:val="0"/>
          <w:marTop w:val="0"/>
          <w:marBottom w:val="0"/>
          <w:divBdr>
            <w:top w:val="none" w:sz="0" w:space="0" w:color="auto"/>
            <w:left w:val="none" w:sz="0" w:space="0" w:color="auto"/>
            <w:bottom w:val="none" w:sz="0" w:space="0" w:color="auto"/>
            <w:right w:val="none" w:sz="0" w:space="0" w:color="auto"/>
          </w:divBdr>
        </w:div>
        <w:div w:id="253319561">
          <w:marLeft w:val="0"/>
          <w:marRight w:val="0"/>
          <w:marTop w:val="0"/>
          <w:marBottom w:val="0"/>
          <w:divBdr>
            <w:top w:val="none" w:sz="0" w:space="0" w:color="auto"/>
            <w:left w:val="none" w:sz="0" w:space="0" w:color="auto"/>
            <w:bottom w:val="none" w:sz="0" w:space="0" w:color="auto"/>
            <w:right w:val="none" w:sz="0" w:space="0" w:color="auto"/>
          </w:divBdr>
        </w:div>
        <w:div w:id="340549656">
          <w:marLeft w:val="0"/>
          <w:marRight w:val="0"/>
          <w:marTop w:val="0"/>
          <w:marBottom w:val="0"/>
          <w:divBdr>
            <w:top w:val="none" w:sz="0" w:space="0" w:color="auto"/>
            <w:left w:val="none" w:sz="0" w:space="0" w:color="auto"/>
            <w:bottom w:val="none" w:sz="0" w:space="0" w:color="auto"/>
            <w:right w:val="none" w:sz="0" w:space="0" w:color="auto"/>
          </w:divBdr>
        </w:div>
        <w:div w:id="1339037137">
          <w:marLeft w:val="0"/>
          <w:marRight w:val="0"/>
          <w:marTop w:val="0"/>
          <w:marBottom w:val="0"/>
          <w:divBdr>
            <w:top w:val="none" w:sz="0" w:space="0" w:color="auto"/>
            <w:left w:val="none" w:sz="0" w:space="0" w:color="auto"/>
            <w:bottom w:val="none" w:sz="0" w:space="0" w:color="auto"/>
            <w:right w:val="none" w:sz="0" w:space="0" w:color="auto"/>
          </w:divBdr>
        </w:div>
        <w:div w:id="1389643239">
          <w:marLeft w:val="0"/>
          <w:marRight w:val="0"/>
          <w:marTop w:val="0"/>
          <w:marBottom w:val="0"/>
          <w:divBdr>
            <w:top w:val="none" w:sz="0" w:space="0" w:color="auto"/>
            <w:left w:val="none" w:sz="0" w:space="0" w:color="auto"/>
            <w:bottom w:val="none" w:sz="0" w:space="0" w:color="auto"/>
            <w:right w:val="none" w:sz="0" w:space="0" w:color="auto"/>
          </w:divBdr>
        </w:div>
        <w:div w:id="1908148260">
          <w:marLeft w:val="0"/>
          <w:marRight w:val="0"/>
          <w:marTop w:val="0"/>
          <w:marBottom w:val="0"/>
          <w:divBdr>
            <w:top w:val="none" w:sz="0" w:space="0" w:color="auto"/>
            <w:left w:val="none" w:sz="0" w:space="0" w:color="auto"/>
            <w:bottom w:val="none" w:sz="0" w:space="0" w:color="auto"/>
            <w:right w:val="none" w:sz="0" w:space="0" w:color="auto"/>
          </w:divBdr>
        </w:div>
      </w:divsChild>
    </w:div>
    <w:div w:id="1541165933">
      <w:bodyDiv w:val="1"/>
      <w:marLeft w:val="0"/>
      <w:marRight w:val="0"/>
      <w:marTop w:val="0"/>
      <w:marBottom w:val="0"/>
      <w:divBdr>
        <w:top w:val="none" w:sz="0" w:space="0" w:color="auto"/>
        <w:left w:val="none" w:sz="0" w:space="0" w:color="auto"/>
        <w:bottom w:val="none" w:sz="0" w:space="0" w:color="auto"/>
        <w:right w:val="none" w:sz="0" w:space="0" w:color="auto"/>
      </w:divBdr>
    </w:div>
    <w:div w:id="19971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ns.gov.uk/methodology/classificationsandstandards/ukstandardindustrialclassificationofeconomicactivities/uksic2007" TargetMode="External"/><Relationship Id="rId18" Type="http://schemas.openxmlformats.org/officeDocument/2006/relationships/hyperlink" Target="https://uksa.statisticsauthority.gov.uk/publication/national-statisticians-committee-for-advice-on-standards-for-economic-statistics-minutes-29-july-2024/" TargetMode="External"/><Relationship Id="rId26" Type="http://schemas.openxmlformats.org/officeDocument/2006/relationships/hyperlink" Target="mailto:sic.revision@ons.gov.uk" TargetMode="External"/><Relationship Id="rId39" Type="http://schemas.openxmlformats.org/officeDocument/2006/relationships/theme" Target="theme/theme1.xml"/><Relationship Id="rId21" Type="http://schemas.openxmlformats.org/officeDocument/2006/relationships/comments" Target="comments.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ksa.statisticsauthority.gov.uk/publication/national-statisticians-committee-for-advice-on-standards-for-economic-statistics-minutes-22-april-2024/" TargetMode="External"/><Relationship Id="rId25" Type="http://schemas.openxmlformats.org/officeDocument/2006/relationships/hyperlink" Target="https://webarchive.nationalarchives.gov.uk/ukgwa/20160105160709/http:/www.ons.gov.uk/ons/guide-method/classifications/other-classifications-used-within-national-statistics/other-national-and-international-classifications/cpa-ver--2-1-structure-and-explanatory-notes.pdf"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uksa.statisticsauthority.gov.uk/the-authority-board/committees/national-statisticians-advisory-committees-and-panels/national-statisticians-committee-for-advice-on-standards-for-economic-statistics-nscase/" TargetMode="External"/><Relationship Id="rId20" Type="http://schemas.openxmlformats.org/officeDocument/2006/relationships/hyperlink" Target="https://uksa.statisticsauthority.gov.uk/uk-statistics-assembly-2025/"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32" Type="http://schemas.openxmlformats.org/officeDocument/2006/relationships/hyperlink" Target="mailto:psi@nationalarchives.gsi.gov.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eurostat/web/nace" TargetMode="External"/><Relationship Id="rId23" Type="http://schemas.microsoft.com/office/2016/09/relationships/commentsIds" Target="commentsIds.xml"/><Relationship Id="rId28" Type="http://schemas.openxmlformats.org/officeDocument/2006/relationships/image" Target="media/image4.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unstats.un.org/unsd/classifications/bestpractices/Best_practice_Nov_2013.pdf"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unsd/classifications/Econ/ISIC.cshtml" TargetMode="External"/><Relationship Id="rId22" Type="http://schemas.microsoft.com/office/2011/relationships/commentsExtended" Target="commentsExtended.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https://www.ons.gov.uk/" TargetMode="External"/><Relationship Id="rId1" Type="http://schemas.openxmlformats.org/officeDocument/2006/relationships/image" Target="media/image8.png"/></Relationships>
</file>

<file path=word/theme/theme1.xml><?xml version="1.0" encoding="utf-8"?>
<a:theme xmlns:a="http://schemas.openxmlformats.org/drawingml/2006/main" name="ONS">
  <a:themeElements>
    <a:clrScheme name="ONS">
      <a:dk1>
        <a:srgbClr val="003B57"/>
      </a:dk1>
      <a:lt1>
        <a:srgbClr val="FFFFFF"/>
      </a:lt1>
      <a:dk2>
        <a:srgbClr val="414041"/>
      </a:dk2>
      <a:lt2>
        <a:srgbClr val="CFD2D3"/>
      </a:lt2>
      <a:accent1>
        <a:srgbClr val="205F95"/>
      </a:accent1>
      <a:accent2>
        <a:srgbClr val="B8860A"/>
      </a:accent2>
      <a:accent3>
        <a:srgbClr val="003B57"/>
      </a:accent3>
      <a:accent4>
        <a:srgbClr val="007F7F"/>
      </a:accent4>
      <a:accent5>
        <a:srgbClr val="27A0CC"/>
      </a:accent5>
      <a:accent6>
        <a:srgbClr val="0E8242"/>
      </a:accent6>
      <a:hlink>
        <a:srgbClr val="27A0CC"/>
      </a:hlink>
      <a:folHlink>
        <a:srgbClr val="D2366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NS" id="{1C231B32-0884-3042-9BFB-024487A7874D}" vid="{960FFF6B-BC53-4D45-8823-25DBFE97B2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Retention xmlns="8479eeb2-9040-44ca-a6ac-220915e64d16">0</Retention>
    <EDRMSOwner xmlns="8479eeb2-9040-44ca-a6ac-220915e64d16" xsi:nil="true"/>
    <Record_Type xmlns="8479eeb2-9040-44ca-a6ac-220915e64d16">Programme and Project</Record_Type>
    <RetentionType xmlns="8479eeb2-9040-44ca-a6ac-220915e64d16">Notify</RetentionType>
    <RetentionDate xmlns="8479eeb2-9040-44ca-a6ac-220915e64d16" xsi:nil="true"/>
    <lcf76f155ced4ddcb4097134ff3c332f xmlns="71e5d4f9-ef9d-4e12-b35b-003e33660c03">
      <Terms xmlns="http://schemas.microsoft.com/office/infopath/2007/PartnerControls"/>
    </lcf76f155ced4ddcb4097134ff3c332f>
    <TaxCatchAll xmlns="8479eeb2-9040-44ca-a6ac-220915e64d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D6AFE4E9D7F546B1AB01018222F6C3" ma:contentTypeVersion="40" ma:contentTypeDescription="Create a new document." ma:contentTypeScope="" ma:versionID="0c1fd44f290a54469e935401274701ca">
  <xsd:schema xmlns:xsd="http://www.w3.org/2001/XMLSchema" xmlns:xs="http://www.w3.org/2001/XMLSchema" xmlns:p="http://schemas.microsoft.com/office/2006/metadata/properties" xmlns:ns2="8479eeb2-9040-44ca-a6ac-220915e64d16" xmlns:ns3="71e5d4f9-ef9d-4e12-b35b-003e33660c03" targetNamespace="http://schemas.microsoft.com/office/2006/metadata/properties" ma:root="true" ma:fieldsID="561567cf1b8d378edc62f6a7ab1bfeb5" ns2:_="" ns3:_="">
    <xsd:import namespace="8479eeb2-9040-44ca-a6ac-220915e64d16"/>
    <xsd:import namespace="71e5d4f9-ef9d-4e12-b35b-003e33660c03"/>
    <xsd:element name="properties">
      <xsd:complexType>
        <xsd:sequence>
          <xsd:element name="documentManagement">
            <xsd:complexType>
              <xsd:all>
                <xsd:element ref="ns2:EDRMSOwner" minOccurs="0"/>
                <xsd:element ref="ns2:Record_Type" minOccurs="0"/>
                <xsd:element ref="ns2:RetentionDate" minOccurs="0"/>
                <xsd:element ref="ns2:RetentionType" minOccurs="0"/>
                <xsd:element ref="ns2:Retention"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9eeb2-9040-44ca-a6ac-220915e64d16" elementFormDefault="qualified">
    <xsd:import namespace="http://schemas.microsoft.com/office/2006/documentManagement/types"/>
    <xsd:import namespace="http://schemas.microsoft.com/office/infopath/2007/PartnerControls"/>
    <xsd:element name="EDRMSOwner" ma:index="4" nillable="true" ma:displayName="EDRMSOwner" ma:internalName="EDRMSOwner" ma:readOnly="false">
      <xsd:simpleType>
        <xsd:restriction base="dms:Text"/>
      </xsd:simpleType>
    </xsd:element>
    <xsd:element name="Record_Type" ma:index="5" nillable="true" ma:displayName="Record Type" ma:format="Dropdown" ma:internalName="Record_Type" ma:readOnly="false">
      <xsd:simpleType>
        <xsd:union memberTypes="dms:Text">
          <xsd:simpleType>
            <xsd:restriction base="dms:Choice">
              <xsd:enumeration value="Business Plans"/>
              <xsd:enumeration value="Commercial"/>
              <xsd:enumeration value="Correspondence, Guidance etc"/>
              <xsd:enumeration value="Financial"/>
              <xsd:enumeration value="Legislation"/>
              <xsd:enumeration value="Meeting papers (inc. agendas minutes etc)"/>
              <xsd:enumeration value="Policy Papers"/>
              <xsd:enumeration value="Private Office Papers"/>
              <xsd:enumeration value="Programme and Project"/>
              <xsd:enumeration value="Reports"/>
              <xsd:enumeration value="Salaries"/>
              <xsd:enumeration value="Staff Disciplinary Matters"/>
              <xsd:enumeration value="Staff Employment, Career, Health etc"/>
              <xsd:enumeration value="Statistical"/>
              <xsd:enumeration value="Systems"/>
              <xsd:enumeration value="zMigration"/>
            </xsd:restriction>
          </xsd:simpleType>
        </xsd:union>
      </xsd:simpleType>
    </xsd:element>
    <xsd:element name="RetentionDate" ma:index="6" nillable="true" ma:displayName="Retention Date" ma:format="DateOnly" ma:internalName="Retention_x0020_Date" ma:readOnly="false">
      <xsd:simpleType>
        <xsd:restriction base="dms:DateTime"/>
      </xsd:simpleType>
    </xsd:element>
    <xsd:element name="RetentionType" ma:index="7" nillable="true" ma:displayName="Retention Type" ma:default="Notify" ma:format="Dropdown" ma:internalName="Retention_x0020_Type" ma:readOnly="false">
      <xsd:simpleType>
        <xsd:restriction base="dms:Choice">
          <xsd:enumeration value="Notify"/>
          <xsd:enumeration value="Delete"/>
          <xsd:enumeration value="Declare"/>
        </xsd:restriction>
      </xsd:simpleType>
    </xsd:element>
    <xsd:element name="Retention" ma:index="8" nillable="true" ma:displayName="Retention" ma:default="0" ma:internalName="Retention" ma:readOnly="false" ma:percentage="FALSE">
      <xsd:simpleType>
        <xsd:restriction base="dms:Number"/>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ef93766-251b-41ec-bdfe-2a3d0a003c39}" ma:internalName="TaxCatchAll" ma:showField="CatchAllData" ma:web="8479eeb2-9040-44ca-a6ac-220915e64d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e5d4f9-ef9d-4e12-b35b-003e33660c0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F2155-308E-44FB-862F-AE569DB390C0}">
  <ds:schemaRefs>
    <ds:schemaRef ds:uri="http://schemas.microsoft.com/sharepoint/v3/contenttype/forms"/>
  </ds:schemaRefs>
</ds:datastoreItem>
</file>

<file path=customXml/itemProps2.xml><?xml version="1.0" encoding="utf-8"?>
<ds:datastoreItem xmlns:ds="http://schemas.openxmlformats.org/officeDocument/2006/customXml" ds:itemID="{03500DFB-0B42-4A71-AA95-02279260941F}">
  <ds:schemaRefs>
    <ds:schemaRef ds:uri="http://schemas.microsoft.com/office/2006/metadata/properties"/>
    <ds:schemaRef ds:uri="http://schemas.microsoft.com/office/infopath/2007/PartnerControls"/>
    <ds:schemaRef ds:uri="8479eeb2-9040-44ca-a6ac-220915e64d16"/>
    <ds:schemaRef ds:uri="71e5d4f9-ef9d-4e12-b35b-003e33660c03"/>
  </ds:schemaRefs>
</ds:datastoreItem>
</file>

<file path=customXml/itemProps3.xml><?xml version="1.0" encoding="utf-8"?>
<ds:datastoreItem xmlns:ds="http://schemas.openxmlformats.org/officeDocument/2006/customXml" ds:itemID="{558E69D0-DF41-4D87-A611-B942467E5A36}">
  <ds:schemaRefs>
    <ds:schemaRef ds:uri="http://schemas.openxmlformats.org/officeDocument/2006/bibliography"/>
  </ds:schemaRefs>
</ds:datastoreItem>
</file>

<file path=customXml/itemProps4.xml><?xml version="1.0" encoding="utf-8"?>
<ds:datastoreItem xmlns:ds="http://schemas.openxmlformats.org/officeDocument/2006/customXml" ds:itemID="{B7E0A4A4-33BA-456B-A82C-161AB835B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9eeb2-9040-44ca-a6ac-220915e64d16"/>
    <ds:schemaRef ds:uri="71e5d4f9-ef9d-4e12-b35b-003e33660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2652</Words>
  <Characters>15118</Characters>
  <Application>Microsoft Office Word</Application>
  <DocSecurity>0</DocSecurity>
  <Lines>125</Lines>
  <Paragraphs>35</Paragraphs>
  <ScaleCrop>false</ScaleCrop>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Budd</dc:creator>
  <cp:keywords/>
  <dc:description/>
  <cp:lastModifiedBy>Davies, Alexander</cp:lastModifiedBy>
  <cp:revision>31</cp:revision>
  <cp:lastPrinted>2019-03-21T21:58:00Z</cp:lastPrinted>
  <dcterms:created xsi:type="dcterms:W3CDTF">2020-10-23T23:59:00Z</dcterms:created>
  <dcterms:modified xsi:type="dcterms:W3CDTF">2025-05-08T08:47:00Z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0x0101005ED6AFE4E9D7F546B1AB01018222F6C3</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b09a8f30-f244-4b83-aa53-1439c536847c</vt:lpwstr>
  </property>
  <property fmtid="{D5CDD505-2E9C-101B-9397-08002B2CF9AE}" pid="6" name="RecordType">
    <vt:lpwstr>4;#Programme and Project|96356c75-f26d-45f0-a4b1-e809250f704c</vt:lpwstr>
  </property>
  <property fmtid="{D5CDD505-2E9C-101B-9397-08002B2CF9AE}" pid="7" name="TaxCatchAll">
    <vt:lpwstr>4;#Programme and Project|96356c75-f26d-45f0-a4b1-e809250f704c</vt:lpwstr>
  </property>
  <property fmtid="{D5CDD505-2E9C-101B-9397-08002B2CF9AE}" pid="8" name="Enterprise Keywords">
    <vt:lpwstr/>
  </property>
  <property fmtid="{D5CDD505-2E9C-101B-9397-08002B2CF9AE}" pid="9" name="URL">
    <vt:lpwstr/>
  </property>
  <property fmtid="{D5CDD505-2E9C-101B-9397-08002B2CF9AE}" pid="10" name="Order">
    <vt:r8>25900</vt:r8>
  </property>
  <property fmtid="{D5CDD505-2E9C-101B-9397-08002B2CF9AE}" pid="11" name="MediaServiceImageTags">
    <vt:lpwstr/>
  </property>
</Properties>
</file>